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94E43" w14:textId="6A54AF3B" w:rsidR="00336683" w:rsidRPr="00C22E94" w:rsidRDefault="00336683" w:rsidP="00847C29">
      <w:pPr>
        <w:pStyle w:val="Normaallaadveeb"/>
        <w:tabs>
          <w:tab w:val="right" w:pos="9071"/>
        </w:tabs>
        <w:spacing w:before="0" w:beforeAutospacing="0" w:after="0" w:afterAutospacing="0"/>
        <w:jc w:val="center"/>
        <w:rPr>
          <w:sz w:val="32"/>
          <w:szCs w:val="32"/>
          <w14:ligatures w14:val="none"/>
        </w:rPr>
      </w:pPr>
      <w:r w:rsidRPr="00C22E94">
        <w:rPr>
          <w:rFonts w:eastAsia="Calibri"/>
          <w:b/>
          <w:sz w:val="32"/>
          <w:szCs w:val="32"/>
          <w14:ligatures w14:val="none"/>
        </w:rPr>
        <w:t>Siseministri määruse „</w:t>
      </w:r>
      <w:bookmarkStart w:id="0" w:name="_Hlk155936901"/>
      <w:r w:rsidR="00C22E94" w:rsidRPr="00C22E94">
        <w:rPr>
          <w:b/>
          <w:bCs/>
          <w:sz w:val="32"/>
          <w:szCs w:val="32"/>
        </w:rPr>
        <w:t>Isikut tõendava dokumendi taotleja isiku tuvastamise ja isikusamasuse kontrollimise kord</w:t>
      </w:r>
      <w:bookmarkEnd w:id="0"/>
      <w:r w:rsidRPr="00C22E94">
        <w:rPr>
          <w:b/>
          <w:bCs/>
          <w:sz w:val="32"/>
          <w:szCs w:val="32"/>
          <w:shd w:val="clear" w:color="auto" w:fill="FFFFFF"/>
        </w:rPr>
        <w:t xml:space="preserve">“ </w:t>
      </w:r>
      <w:r w:rsidRPr="00C22E94">
        <w:rPr>
          <w:b/>
          <w:sz w:val="32"/>
          <w:szCs w:val="32"/>
          <w14:ligatures w14:val="none"/>
        </w:rPr>
        <w:t>eelnõu seletuskiri</w:t>
      </w:r>
    </w:p>
    <w:p w14:paraId="2C0C26D9" w14:textId="77777777" w:rsidR="00336683" w:rsidRPr="00B32360" w:rsidRDefault="00336683" w:rsidP="00847C29">
      <w:pPr>
        <w:rPr>
          <w:rFonts w:eastAsia="Times New Roman" w:cs="Times New Roman"/>
          <w:bCs/>
          <w:color w:val="auto"/>
          <w:kern w:val="0"/>
          <w:szCs w:val="24"/>
          <w14:ligatures w14:val="none"/>
        </w:rPr>
      </w:pPr>
    </w:p>
    <w:p w14:paraId="693B29BF" w14:textId="77777777" w:rsidR="00336683" w:rsidRPr="00B32360" w:rsidRDefault="00336683" w:rsidP="00847C29">
      <w:pPr>
        <w:rPr>
          <w:rFonts w:eastAsia="Times New Roman" w:cs="Times New Roman"/>
          <w:b/>
          <w:color w:val="auto"/>
          <w:kern w:val="0"/>
          <w:szCs w:val="24"/>
          <w14:ligatures w14:val="none"/>
        </w:rPr>
      </w:pPr>
      <w:r w:rsidRPr="00B32360">
        <w:rPr>
          <w:rFonts w:eastAsia="Times New Roman" w:cs="Times New Roman"/>
          <w:b/>
          <w:color w:val="auto"/>
          <w:kern w:val="0"/>
          <w:szCs w:val="24"/>
          <w14:ligatures w14:val="none"/>
        </w:rPr>
        <w:t>1. Sissejuhatus</w:t>
      </w:r>
    </w:p>
    <w:p w14:paraId="1DBD7934" w14:textId="77777777" w:rsidR="00336683" w:rsidRPr="00B32360" w:rsidRDefault="00336683" w:rsidP="00847C29">
      <w:pPr>
        <w:jc w:val="both"/>
        <w:rPr>
          <w:rFonts w:eastAsia="Times New Roman" w:cs="Times New Roman"/>
          <w:color w:val="auto"/>
          <w:kern w:val="0"/>
          <w:szCs w:val="24"/>
          <w14:ligatures w14:val="none"/>
        </w:rPr>
      </w:pPr>
    </w:p>
    <w:p w14:paraId="08DF7A30" w14:textId="77777777" w:rsidR="00336683" w:rsidRPr="00B32360" w:rsidRDefault="00336683" w:rsidP="00847C29">
      <w:pPr>
        <w:jc w:val="both"/>
        <w:rPr>
          <w:rFonts w:eastAsia="Times New Roman" w:cs="Times New Roman"/>
          <w:b/>
          <w:bCs/>
          <w:color w:val="auto"/>
          <w:kern w:val="0"/>
          <w:szCs w:val="24"/>
          <w14:ligatures w14:val="none"/>
        </w:rPr>
      </w:pPr>
      <w:r w:rsidRPr="00B32360">
        <w:rPr>
          <w:rFonts w:eastAsia="Times New Roman" w:cs="Times New Roman"/>
          <w:b/>
          <w:bCs/>
          <w:color w:val="auto"/>
          <w:kern w:val="0"/>
          <w:szCs w:val="24"/>
          <w14:ligatures w14:val="none"/>
        </w:rPr>
        <w:t>1.1. Sisukokkuvõte</w:t>
      </w:r>
    </w:p>
    <w:p w14:paraId="005F430E" w14:textId="77777777" w:rsidR="00336683" w:rsidRPr="00B32360" w:rsidRDefault="00336683" w:rsidP="00847C29">
      <w:pPr>
        <w:jc w:val="both"/>
        <w:rPr>
          <w:rFonts w:eastAsia="Times New Roman" w:cs="Times New Roman"/>
          <w:color w:val="auto"/>
          <w:kern w:val="0"/>
          <w:szCs w:val="24"/>
          <w14:ligatures w14:val="none"/>
        </w:rPr>
      </w:pPr>
    </w:p>
    <w:p w14:paraId="619C2BBA" w14:textId="2B24528B" w:rsidR="00336683" w:rsidRPr="00B32360" w:rsidRDefault="00336683" w:rsidP="00847C29">
      <w:pPr>
        <w:jc w:val="both"/>
        <w:rPr>
          <w:rFonts w:eastAsia="Calibri" w:cs="Times New Roman"/>
          <w:color w:val="auto"/>
          <w:kern w:val="0"/>
          <w:szCs w:val="24"/>
          <w14:ligatures w14:val="none"/>
        </w:rPr>
      </w:pPr>
      <w:r w:rsidRPr="00B32360">
        <w:rPr>
          <w:rFonts w:eastAsia="Calibri" w:cs="Times New Roman"/>
          <w:color w:val="auto"/>
          <w:kern w:val="0"/>
          <w:szCs w:val="24"/>
          <w14:ligatures w14:val="none"/>
        </w:rPr>
        <w:t>Eelnõu on välja töötatud seoses isikut tõendavate dokumentide seaduse muutmise ja sellega seonduvalt teiste seaduste muutmise seaduse eelnõuga</w:t>
      </w:r>
      <w:r w:rsidRPr="00B32360">
        <w:rPr>
          <w:rFonts w:eastAsia="Calibri" w:cs="Times New Roman"/>
          <w:color w:val="auto"/>
          <w:kern w:val="0"/>
          <w:szCs w:val="24"/>
          <w:vertAlign w:val="superscript"/>
          <w14:ligatures w14:val="none"/>
        </w:rPr>
        <w:footnoteReference w:id="1"/>
      </w:r>
      <w:r w:rsidRPr="00B32360">
        <w:rPr>
          <w:rFonts w:eastAsia="Calibri" w:cs="Times New Roman"/>
          <w:color w:val="auto"/>
          <w:kern w:val="0"/>
          <w:szCs w:val="24"/>
          <w14:ligatures w14:val="none"/>
        </w:rPr>
        <w:t xml:space="preserve"> (edaspidi </w:t>
      </w:r>
      <w:r w:rsidRPr="00B32360">
        <w:rPr>
          <w:rFonts w:eastAsia="Calibri" w:cs="Times New Roman"/>
          <w:i/>
          <w:iCs/>
          <w:color w:val="auto"/>
          <w:kern w:val="0"/>
          <w:szCs w:val="24"/>
          <w14:ligatures w14:val="none"/>
        </w:rPr>
        <w:t>ITDS-i muutmise eelnõu</w:t>
      </w:r>
      <w:r w:rsidRPr="00B32360">
        <w:rPr>
          <w:rFonts w:eastAsia="Calibri" w:cs="Times New Roman"/>
          <w:color w:val="auto"/>
          <w:kern w:val="0"/>
          <w:szCs w:val="24"/>
          <w14:ligatures w14:val="none"/>
        </w:rPr>
        <w:t xml:space="preserve">), mis on Riigikogu menetluses ja mille eesmärk on </w:t>
      </w:r>
      <w:r w:rsidRPr="00B32360">
        <w:t>suurendada identiteedihalduse turvalisust, maandada julge</w:t>
      </w:r>
      <w:r w:rsidRPr="00B32360">
        <w:softHyphen/>
        <w:t xml:space="preserve">olekuriske ja ajakohastada tööprotsesse. </w:t>
      </w:r>
      <w:r w:rsidR="00E6423A">
        <w:t xml:space="preserve">ITDS-i muutmise eelnõuga täpsustatakse muu hulgas isikut tõendava dokumendi taotleja isiku tuvastamise ja isikusamasuse kontrollimise </w:t>
      </w:r>
      <w:r w:rsidR="00E6423A" w:rsidRPr="00B7654C">
        <w:t>sätteid.</w:t>
      </w:r>
      <w:r w:rsidR="003A0003" w:rsidRPr="00B7654C">
        <w:t xml:space="preserve"> </w:t>
      </w:r>
      <w:r w:rsidR="0020528F">
        <w:t xml:space="preserve">Lisaks luuakse ITDS-i muutmise eelnõuga võimalus </w:t>
      </w:r>
      <w:r w:rsidR="0020528F" w:rsidRPr="0020528F">
        <w:t>kontrolli</w:t>
      </w:r>
      <w:r w:rsidR="0020528F">
        <w:t>d</w:t>
      </w:r>
      <w:r w:rsidR="0020528F" w:rsidRPr="0020528F">
        <w:t xml:space="preserve">a </w:t>
      </w:r>
      <w:r w:rsidR="0020528F">
        <w:t xml:space="preserve">dokumendi </w:t>
      </w:r>
      <w:r w:rsidR="0020528F" w:rsidRPr="0020528F">
        <w:t>taotleja isikusamasust digitaalset tuvastamist või digitaalset allkirjastamist võimaldava sertifikaadi kaudu</w:t>
      </w:r>
      <w:r w:rsidR="0020528F">
        <w:t xml:space="preserve">, kui dokument väljastatakse turvalise teenuse osutaja vahendusel. </w:t>
      </w:r>
      <w:r w:rsidR="003A0003" w:rsidRPr="00B7654C">
        <w:t>Õigusselguse huvides muudetakse määruse struktuuri, täpsustatakse terminikasutust ja välja jäetakse isikusamasuse kontrollimise akti regulatsioon.</w:t>
      </w:r>
      <w:r w:rsidR="003A0003">
        <w:t xml:space="preserve"> </w:t>
      </w:r>
      <w:r w:rsidR="00E6423A">
        <w:t xml:space="preserve">Eeltoodust tulenevalt ja arvestades muudatuste mahtu, on otstarbekas kehtestada </w:t>
      </w:r>
      <w:r w:rsidR="00E6423A" w:rsidRPr="005F22C7">
        <w:t xml:space="preserve">dokumendi taotleja isiku tuvastamiseks ja isikusamasuse kontrollimiseks </w:t>
      </w:r>
      <w:r w:rsidR="00E6423A">
        <w:t xml:space="preserve">uus kord </w:t>
      </w:r>
      <w:r w:rsidR="00E6423A" w:rsidRPr="005F22C7">
        <w:t xml:space="preserve">ning tunnistada </w:t>
      </w:r>
      <w:r w:rsidR="00E6423A">
        <w:t xml:space="preserve">kehtetuks </w:t>
      </w:r>
      <w:r w:rsidR="00E6423A" w:rsidRPr="005F22C7">
        <w:t>siseministri 1</w:t>
      </w:r>
      <w:r w:rsidR="00E6423A">
        <w:t>0</w:t>
      </w:r>
      <w:r w:rsidR="00E6423A" w:rsidRPr="005F22C7">
        <w:t>.</w:t>
      </w:r>
      <w:r w:rsidR="00E6423A">
        <w:t xml:space="preserve"> juuli </w:t>
      </w:r>
      <w:r w:rsidR="00E6423A" w:rsidRPr="005F22C7">
        <w:t>200</w:t>
      </w:r>
      <w:r w:rsidR="00E6423A">
        <w:t xml:space="preserve">9. aasta </w:t>
      </w:r>
      <w:r w:rsidR="00E6423A" w:rsidRPr="005F22C7">
        <w:t xml:space="preserve">määrus </w:t>
      </w:r>
      <w:r w:rsidR="00E6423A">
        <w:t xml:space="preserve">nr 25 </w:t>
      </w:r>
      <w:r w:rsidR="00E6423A" w:rsidRPr="005F22C7">
        <w:t xml:space="preserve">„Dokumendi taotleja isiku tuvastamise </w:t>
      </w:r>
      <w:r w:rsidR="00E6423A">
        <w:t xml:space="preserve">ja isikusamasuse kontrollimise </w:t>
      </w:r>
      <w:r w:rsidR="00E6423A" w:rsidRPr="005F22C7">
        <w:t>kord“.</w:t>
      </w:r>
    </w:p>
    <w:p w14:paraId="25175706" w14:textId="77777777" w:rsidR="00336683" w:rsidRPr="00B32360" w:rsidRDefault="00336683" w:rsidP="00847C29">
      <w:pPr>
        <w:jc w:val="both"/>
        <w:rPr>
          <w:rFonts w:eastAsia="Calibri" w:cs="Times New Roman"/>
          <w:color w:val="auto"/>
          <w:kern w:val="0"/>
          <w:szCs w:val="24"/>
          <w14:ligatures w14:val="none"/>
        </w:rPr>
      </w:pPr>
    </w:p>
    <w:p w14:paraId="0B72575A" w14:textId="2B7F76FD" w:rsidR="00336683" w:rsidRPr="00B32360" w:rsidRDefault="00336683" w:rsidP="00847C29">
      <w:pPr>
        <w:jc w:val="both"/>
        <w:rPr>
          <w:rFonts w:cs="Times New Roman"/>
          <w:szCs w:val="24"/>
        </w:rPr>
      </w:pPr>
      <w:r w:rsidRPr="00B32360">
        <w:rPr>
          <w:rFonts w:cs="Times New Roman"/>
          <w:szCs w:val="24"/>
        </w:rPr>
        <w:t xml:space="preserve">Määrus kehtestatakse isikut tõendavate dokumentide </w:t>
      </w:r>
      <w:r w:rsidR="003856FB" w:rsidRPr="003856FB">
        <w:rPr>
          <w:rFonts w:cs="Times New Roman"/>
          <w:szCs w:val="24"/>
        </w:rPr>
        <w:t>(edaspidi ITDS)</w:t>
      </w:r>
      <w:r w:rsidR="003856FB">
        <w:rPr>
          <w:rFonts w:cs="Times New Roman"/>
          <w:szCs w:val="24"/>
        </w:rPr>
        <w:t xml:space="preserve"> </w:t>
      </w:r>
      <w:r w:rsidRPr="00B32360">
        <w:rPr>
          <w:rFonts w:cs="Times New Roman"/>
          <w:szCs w:val="24"/>
        </w:rPr>
        <w:t xml:space="preserve">seaduse </w:t>
      </w:r>
      <w:r w:rsidRPr="00B32360">
        <w:rPr>
          <w:rFonts w:cs="Times New Roman"/>
          <w:kern w:val="1"/>
          <w:szCs w:val="24"/>
          <w:lang w:eastAsia="et-EE" w:bidi="hi-IN"/>
        </w:rPr>
        <w:t xml:space="preserve">§ </w:t>
      </w:r>
      <w:r w:rsidR="00E6423A">
        <w:rPr>
          <w:rFonts w:cs="Times New Roman"/>
          <w:kern w:val="1"/>
          <w:szCs w:val="24"/>
          <w:lang w:eastAsia="et-EE" w:bidi="hi-IN"/>
        </w:rPr>
        <w:t>15</w:t>
      </w:r>
      <w:r w:rsidRPr="00B32360">
        <w:rPr>
          <w:rFonts w:cs="Times New Roman"/>
          <w:kern w:val="1"/>
          <w:szCs w:val="24"/>
          <w:lang w:eastAsia="et-EE" w:bidi="hi-IN"/>
        </w:rPr>
        <w:t xml:space="preserve"> lõike </w:t>
      </w:r>
      <w:r w:rsidR="00E6423A">
        <w:rPr>
          <w:rFonts w:cs="Times New Roman"/>
          <w:kern w:val="1"/>
          <w:szCs w:val="24"/>
          <w:lang w:eastAsia="et-EE" w:bidi="hi-IN"/>
        </w:rPr>
        <w:t>2</w:t>
      </w:r>
      <w:r w:rsidRPr="00B32360">
        <w:rPr>
          <w:rFonts w:cs="Times New Roman"/>
          <w:kern w:val="1"/>
          <w:szCs w:val="24"/>
          <w:lang w:eastAsia="et-EE" w:bidi="hi-IN"/>
        </w:rPr>
        <w:t xml:space="preserve"> </w:t>
      </w:r>
      <w:r w:rsidRPr="00B32360">
        <w:rPr>
          <w:rFonts w:cs="Times New Roman"/>
          <w:szCs w:val="24"/>
        </w:rPr>
        <w:t>alusel.</w:t>
      </w:r>
    </w:p>
    <w:p w14:paraId="3C8DC6D3" w14:textId="77777777" w:rsidR="00336683" w:rsidRPr="00B32360" w:rsidRDefault="00336683" w:rsidP="00847C29">
      <w:pPr>
        <w:jc w:val="both"/>
        <w:rPr>
          <w:rFonts w:eastAsia="Times New Roman" w:cs="Times New Roman"/>
          <w:color w:val="auto"/>
          <w:kern w:val="0"/>
          <w:szCs w:val="24"/>
          <w14:ligatures w14:val="none"/>
        </w:rPr>
      </w:pPr>
    </w:p>
    <w:p w14:paraId="26117029" w14:textId="77777777" w:rsidR="00336683" w:rsidRPr="00B32360" w:rsidRDefault="00336683" w:rsidP="00847C29">
      <w:pPr>
        <w:jc w:val="both"/>
        <w:rPr>
          <w:rFonts w:eastAsia="Times New Roman" w:cs="Times New Roman"/>
          <w:b/>
          <w:bCs/>
          <w:color w:val="auto"/>
          <w:kern w:val="0"/>
          <w:szCs w:val="24"/>
          <w14:ligatures w14:val="none"/>
        </w:rPr>
      </w:pPr>
      <w:r w:rsidRPr="00B32360">
        <w:rPr>
          <w:rFonts w:eastAsia="Times New Roman" w:cs="Times New Roman"/>
          <w:b/>
          <w:bCs/>
          <w:color w:val="auto"/>
          <w:kern w:val="0"/>
          <w:szCs w:val="24"/>
          <w14:ligatures w14:val="none"/>
        </w:rPr>
        <w:t>1.2. Ettevalmistaja</w:t>
      </w:r>
    </w:p>
    <w:p w14:paraId="060890C4" w14:textId="77777777" w:rsidR="00336683" w:rsidRPr="00B32360" w:rsidRDefault="00336683" w:rsidP="00847C29">
      <w:pPr>
        <w:jc w:val="both"/>
        <w:rPr>
          <w:rFonts w:eastAsia="Times New Roman" w:cs="Times New Roman"/>
          <w:b/>
          <w:bCs/>
          <w:color w:val="auto"/>
          <w:kern w:val="0"/>
          <w:szCs w:val="24"/>
          <w14:ligatures w14:val="none"/>
        </w:rPr>
      </w:pPr>
    </w:p>
    <w:p w14:paraId="11A667B4" w14:textId="77777777" w:rsidR="00336683" w:rsidRPr="00B32360" w:rsidRDefault="00336683" w:rsidP="00847C29">
      <w:pPr>
        <w:jc w:val="both"/>
        <w:rPr>
          <w:rFonts w:eastAsia="Times New Roman" w:cs="Times New Roman"/>
          <w:color w:val="auto"/>
          <w:kern w:val="0"/>
          <w:szCs w:val="24"/>
          <w14:ligatures w14:val="none"/>
        </w:rPr>
      </w:pPr>
      <w:r w:rsidRPr="00B32360">
        <w:rPr>
          <w:rFonts w:eastAsia="Times New Roman" w:cs="Times New Roman"/>
          <w:color w:val="auto"/>
          <w:kern w:val="0"/>
          <w:szCs w:val="24"/>
          <w14:ligatures w14:val="none"/>
        </w:rPr>
        <w:t>Eelnõu ja seletuskirja on koostanud Siseministeeriumi nõunik Elen Kraavik (</w:t>
      </w:r>
      <w:hyperlink r:id="rId11" w:history="1">
        <w:r w:rsidRPr="00B32360">
          <w:rPr>
            <w:rFonts w:eastAsia="Times New Roman" w:cs="Times New Roman"/>
            <w:color w:val="0000FF"/>
            <w:kern w:val="0"/>
            <w:szCs w:val="24"/>
            <w:u w:val="single"/>
            <w14:ligatures w14:val="none"/>
          </w:rPr>
          <w:t>elen.kraavik@siseministeerium.ee</w:t>
        </w:r>
      </w:hyperlink>
      <w:r w:rsidRPr="00B32360">
        <w:rPr>
          <w:rFonts w:eastAsia="Times New Roman" w:cs="Times New Roman"/>
          <w:color w:val="auto"/>
          <w:kern w:val="0"/>
          <w:szCs w:val="24"/>
          <w14:ligatures w14:val="none"/>
        </w:rPr>
        <w:t>) ja õigusnõunik Maret Saanküll (</w:t>
      </w:r>
      <w:hyperlink r:id="rId12" w:history="1">
        <w:r w:rsidRPr="00B32360">
          <w:rPr>
            <w:rFonts w:eastAsia="Times New Roman" w:cs="Times New Roman"/>
            <w:color w:val="0000FF"/>
            <w:kern w:val="0"/>
            <w:szCs w:val="24"/>
            <w:u w:val="single"/>
            <w14:ligatures w14:val="none"/>
          </w:rPr>
          <w:t>maret.saankyll@siseministeerium.ee</w:t>
        </w:r>
      </w:hyperlink>
      <w:r w:rsidRPr="00B32360">
        <w:rPr>
          <w:rFonts w:eastAsia="Times New Roman" w:cs="Times New Roman"/>
          <w:color w:val="auto"/>
          <w:kern w:val="0"/>
          <w:szCs w:val="24"/>
          <w14:ligatures w14:val="none"/>
        </w:rPr>
        <w:t>).</w:t>
      </w:r>
    </w:p>
    <w:p w14:paraId="37E51638" w14:textId="77777777" w:rsidR="00336683" w:rsidRPr="00B32360" w:rsidRDefault="00336683" w:rsidP="00847C29">
      <w:pPr>
        <w:rPr>
          <w:rFonts w:eastAsia="Times New Roman" w:cs="Times New Roman"/>
          <w:color w:val="auto"/>
          <w:kern w:val="0"/>
          <w:szCs w:val="24"/>
          <w14:ligatures w14:val="none"/>
        </w:rPr>
      </w:pPr>
    </w:p>
    <w:p w14:paraId="1981C7F9" w14:textId="02F6E11A" w:rsidR="009D2736" w:rsidRDefault="00336683" w:rsidP="00847C29">
      <w:pPr>
        <w:jc w:val="both"/>
        <w:rPr>
          <w:rFonts w:eastAsia="Times New Roman" w:cs="Times New Roman"/>
          <w:color w:val="auto"/>
          <w:kern w:val="0"/>
          <w:szCs w:val="24"/>
          <w14:ligatures w14:val="none"/>
        </w:rPr>
      </w:pPr>
      <w:r w:rsidRPr="00B32360">
        <w:rPr>
          <w:rFonts w:eastAsia="Times New Roman" w:cs="Times New Roman"/>
          <w:color w:val="auto"/>
          <w:kern w:val="0"/>
          <w:szCs w:val="24"/>
          <w14:ligatures w14:val="none"/>
        </w:rPr>
        <w:t xml:space="preserve">Eelnõu ja seletuskirja juriidilist kvaliteeti on kontrollinud Siseministeeriumi õigusosakonna õigusnõunik Kristi Kool </w:t>
      </w:r>
      <w:r w:rsidRPr="00B32360">
        <w:rPr>
          <w:rFonts w:eastAsia="Calibri" w:cs="Times New Roman"/>
          <w:color w:val="auto"/>
          <w:kern w:val="0"/>
          <w:szCs w:val="24"/>
          <w14:ligatures w14:val="none"/>
        </w:rPr>
        <w:t xml:space="preserve">(tel 612 5166, </w:t>
      </w:r>
      <w:hyperlink r:id="rId13" w:history="1">
        <w:r w:rsidRPr="00B32360">
          <w:rPr>
            <w:rFonts w:eastAsia="Calibri" w:cs="Times New Roman"/>
            <w:color w:val="0000FF"/>
            <w:kern w:val="0"/>
            <w:szCs w:val="24"/>
            <w:u w:val="single"/>
            <w14:ligatures w14:val="none"/>
          </w:rPr>
          <w:t>kristi.kool@siseministeerium.ee</w:t>
        </w:r>
      </w:hyperlink>
      <w:r w:rsidRPr="00B32360">
        <w:rPr>
          <w:rFonts w:eastAsia="Calibri" w:cs="Times New Roman"/>
          <w:color w:val="auto"/>
          <w:kern w:val="0"/>
          <w:szCs w:val="24"/>
          <w14:ligatures w14:val="none"/>
        </w:rPr>
        <w:t>)</w:t>
      </w:r>
      <w:r w:rsidRPr="00B32360">
        <w:rPr>
          <w:rFonts w:eastAsia="Times New Roman" w:cs="Times New Roman"/>
          <w:color w:val="auto"/>
          <w:kern w:val="0"/>
          <w:szCs w:val="24"/>
          <w14:ligatures w14:val="none"/>
        </w:rPr>
        <w:t>.</w:t>
      </w:r>
      <w:r w:rsidRPr="00B32360">
        <w:rPr>
          <w:rFonts w:eastAsia="Times New Roman" w:cs="Times New Roman"/>
          <w:color w:val="0070C0"/>
          <w:kern w:val="0"/>
          <w:szCs w:val="24"/>
          <w14:ligatures w14:val="none"/>
        </w:rPr>
        <w:t xml:space="preserve"> </w:t>
      </w:r>
      <w:r w:rsidRPr="00B32360">
        <w:rPr>
          <w:rFonts w:eastAsia="Times New Roman" w:cs="Times New Roman"/>
          <w:color w:val="auto"/>
          <w:kern w:val="0"/>
          <w:szCs w:val="24"/>
          <w14:ligatures w14:val="none"/>
        </w:rPr>
        <w:t>Eelnõu on keeleliselt toimetanud Siseministeeriumi õigusosakonna keele</w:t>
      </w:r>
      <w:r w:rsidRPr="00B32360">
        <w:rPr>
          <w:rFonts w:eastAsia="Times New Roman" w:cs="Times New Roman"/>
          <w:color w:val="auto"/>
          <w:kern w:val="0"/>
          <w:szCs w:val="24"/>
          <w14:ligatures w14:val="none"/>
        </w:rPr>
        <w:softHyphen/>
        <w:t>toimetaja Heike Olmre (</w:t>
      </w:r>
      <w:hyperlink r:id="rId14" w:history="1">
        <w:r w:rsidRPr="00B32360">
          <w:rPr>
            <w:rFonts w:eastAsia="Times New Roman" w:cs="Times New Roman"/>
            <w:color w:val="0000FF"/>
            <w:kern w:val="0"/>
            <w:szCs w:val="24"/>
            <w:u w:val="single"/>
            <w14:ligatures w14:val="none"/>
          </w:rPr>
          <w:t>heike.olmre@siseministeerium.ee</w:t>
        </w:r>
      </w:hyperlink>
      <w:r w:rsidRPr="00B32360">
        <w:rPr>
          <w:rFonts w:eastAsia="Times New Roman" w:cs="Times New Roman"/>
          <w:color w:val="auto"/>
          <w:kern w:val="0"/>
          <w:szCs w:val="24"/>
          <w14:ligatures w14:val="none"/>
        </w:rPr>
        <w:t>, tel 612 5241).</w:t>
      </w:r>
      <w:r w:rsidR="009D2736">
        <w:rPr>
          <w:rFonts w:eastAsia="Times New Roman" w:cs="Times New Roman"/>
          <w:color w:val="auto"/>
          <w:kern w:val="0"/>
          <w:szCs w:val="24"/>
          <w14:ligatures w14:val="none"/>
        </w:rPr>
        <w:t xml:space="preserve"> </w:t>
      </w:r>
      <w:r w:rsidR="009D2736">
        <w:rPr>
          <w:rFonts w:eastAsia="Calibri" w:cs="Times New Roman"/>
          <w:color w:val="000000"/>
          <w:kern w:val="0"/>
          <w:szCs w:val="24"/>
          <w14:ligatures w14:val="none"/>
        </w:rPr>
        <w:t>Seletuskiri on keeleliselt toimetamata.</w:t>
      </w:r>
    </w:p>
    <w:p w14:paraId="3B331AC0" w14:textId="77777777" w:rsidR="009D2736" w:rsidRPr="00B32360" w:rsidRDefault="009D2736" w:rsidP="00847C29">
      <w:pPr>
        <w:rPr>
          <w:rFonts w:eastAsia="Times New Roman" w:cs="Times New Roman"/>
          <w:color w:val="auto"/>
          <w:kern w:val="0"/>
          <w:szCs w:val="24"/>
          <w14:ligatures w14:val="none"/>
        </w:rPr>
      </w:pPr>
    </w:p>
    <w:p w14:paraId="33B73E7A" w14:textId="77777777" w:rsidR="00336683" w:rsidRPr="00B32360" w:rsidRDefault="00336683" w:rsidP="00847C29">
      <w:pPr>
        <w:rPr>
          <w:rFonts w:eastAsia="Times New Roman" w:cs="Times New Roman"/>
          <w:b/>
          <w:bCs/>
          <w:color w:val="auto"/>
          <w:kern w:val="0"/>
          <w:szCs w:val="24"/>
          <w14:ligatures w14:val="none"/>
        </w:rPr>
      </w:pPr>
      <w:r w:rsidRPr="00B32360">
        <w:rPr>
          <w:rFonts w:eastAsia="Times New Roman" w:cs="Times New Roman"/>
          <w:b/>
          <w:bCs/>
          <w:color w:val="auto"/>
          <w:kern w:val="0"/>
          <w:szCs w:val="24"/>
          <w14:ligatures w14:val="none"/>
        </w:rPr>
        <w:t>1.3. Märkused</w:t>
      </w:r>
    </w:p>
    <w:p w14:paraId="17E49AD3" w14:textId="77777777" w:rsidR="00336683" w:rsidRPr="00B32360" w:rsidRDefault="00336683" w:rsidP="00847C29">
      <w:pPr>
        <w:rPr>
          <w:rFonts w:eastAsia="Times New Roman" w:cs="Times New Roman"/>
          <w:b/>
          <w:bCs/>
          <w:color w:val="auto"/>
          <w:kern w:val="0"/>
          <w:szCs w:val="24"/>
          <w14:ligatures w14:val="none"/>
        </w:rPr>
      </w:pPr>
    </w:p>
    <w:p w14:paraId="38145596" w14:textId="77777777" w:rsidR="00336683" w:rsidRPr="00B32360" w:rsidRDefault="00336683" w:rsidP="00847C29">
      <w:pPr>
        <w:rPr>
          <w:rFonts w:eastAsia="Times New Roman" w:cs="Times New Roman"/>
          <w:color w:val="auto"/>
          <w:kern w:val="0"/>
          <w:szCs w:val="24"/>
          <w14:ligatures w14:val="none"/>
        </w:rPr>
      </w:pPr>
      <w:r w:rsidRPr="00B32360">
        <w:rPr>
          <w:rFonts w:eastAsia="Times New Roman" w:cs="Times New Roman"/>
          <w:color w:val="auto"/>
          <w:kern w:val="0"/>
          <w:szCs w:val="24"/>
          <w14:ligatures w14:val="none"/>
        </w:rPr>
        <w:t>Eelnõu</w:t>
      </w:r>
      <w:r>
        <w:rPr>
          <w:rFonts w:eastAsia="Times New Roman" w:cs="Times New Roman"/>
          <w:color w:val="auto"/>
          <w:kern w:val="0"/>
          <w:szCs w:val="24"/>
          <w14:ligatures w14:val="none"/>
        </w:rPr>
        <w:t xml:space="preserve"> on välja töötatud ITDS-i muutmise eelnõu rakendamiseks.</w:t>
      </w:r>
    </w:p>
    <w:p w14:paraId="7F243986" w14:textId="77777777" w:rsidR="00336683" w:rsidRPr="00B32360" w:rsidRDefault="00336683" w:rsidP="00847C29">
      <w:pPr>
        <w:rPr>
          <w:rFonts w:eastAsia="Times New Roman" w:cs="Times New Roman"/>
          <w:color w:val="auto"/>
          <w:kern w:val="0"/>
          <w:szCs w:val="24"/>
          <w14:ligatures w14:val="none"/>
        </w:rPr>
      </w:pPr>
    </w:p>
    <w:p w14:paraId="2BBFC84F" w14:textId="77777777" w:rsidR="00336683" w:rsidRPr="00B32360" w:rsidRDefault="00336683" w:rsidP="00847C29">
      <w:pPr>
        <w:jc w:val="both"/>
        <w:rPr>
          <w:rFonts w:eastAsia="Times New Roman" w:cs="Times New Roman"/>
          <w:b/>
          <w:color w:val="auto"/>
          <w:kern w:val="0"/>
          <w:szCs w:val="24"/>
          <w14:ligatures w14:val="none"/>
        </w:rPr>
      </w:pPr>
      <w:r w:rsidRPr="00B32360">
        <w:rPr>
          <w:rFonts w:eastAsia="Times New Roman" w:cs="Times New Roman"/>
          <w:b/>
          <w:color w:val="auto"/>
          <w:kern w:val="0"/>
          <w:szCs w:val="24"/>
          <w14:ligatures w14:val="none"/>
        </w:rPr>
        <w:t>2. Eelnõu sisu ja võrdlev analüüs</w:t>
      </w:r>
    </w:p>
    <w:p w14:paraId="61B466F1" w14:textId="789C9C47" w:rsidR="007A1E14" w:rsidRDefault="00336683" w:rsidP="00847C29">
      <w:pPr>
        <w:pStyle w:val="Normaallaadveeb"/>
        <w:tabs>
          <w:tab w:val="right" w:pos="9071"/>
        </w:tabs>
        <w:spacing w:before="0" w:beforeAutospacing="0" w:after="0" w:afterAutospacing="0"/>
        <w:jc w:val="both"/>
        <w:rPr>
          <w:bCs/>
        </w:rPr>
      </w:pPr>
      <w:r w:rsidRPr="00B32360">
        <w:rPr>
          <w:b/>
          <w:bCs/>
          <w14:ligatures w14:val="none"/>
        </w:rPr>
        <w:t xml:space="preserve">Eelnõu § 1 </w:t>
      </w:r>
      <w:r w:rsidRPr="005A6D2C">
        <w:rPr>
          <w14:ligatures w14:val="none"/>
        </w:rPr>
        <w:t xml:space="preserve">sätestab </w:t>
      </w:r>
      <w:r w:rsidR="00EA066B">
        <w:rPr>
          <w14:ligatures w14:val="none"/>
        </w:rPr>
        <w:t>reguleerimisala.</w:t>
      </w:r>
      <w:r w:rsidR="00EA066B" w:rsidRPr="009A74A2">
        <w:rPr>
          <w14:ligatures w14:val="none"/>
        </w:rPr>
        <w:t xml:space="preserve"> </w:t>
      </w:r>
      <w:r w:rsidR="006D74EA" w:rsidRPr="006D74EA">
        <w:rPr>
          <w:u w:val="single"/>
          <w14:ligatures w14:val="none"/>
        </w:rPr>
        <w:t>Lõike 1</w:t>
      </w:r>
      <w:r w:rsidR="006D74EA">
        <w:rPr>
          <w14:ligatures w14:val="none"/>
        </w:rPr>
        <w:t xml:space="preserve"> kohaselt kehtib k</w:t>
      </w:r>
      <w:r w:rsidR="009A74A2">
        <w:rPr>
          <w14:ligatures w14:val="none"/>
        </w:rPr>
        <w:t>õnesolev kord järgmiste is</w:t>
      </w:r>
      <w:r w:rsidR="009A74A2" w:rsidRPr="00FE1550">
        <w:rPr>
          <w:bCs/>
        </w:rPr>
        <w:t>ikut tõendavate dokumentide</w:t>
      </w:r>
      <w:r w:rsidR="00952D78">
        <w:rPr>
          <w:bCs/>
        </w:rPr>
        <w:t xml:space="preserve"> </w:t>
      </w:r>
      <w:r w:rsidR="00952D78" w:rsidRPr="00FE1550">
        <w:rPr>
          <w:bCs/>
        </w:rPr>
        <w:t xml:space="preserve">(edaspidi koos </w:t>
      </w:r>
      <w:r w:rsidR="00952D78" w:rsidRPr="00FE1550">
        <w:rPr>
          <w:bCs/>
          <w:i/>
          <w:iCs/>
        </w:rPr>
        <w:t>dokument</w:t>
      </w:r>
      <w:r w:rsidR="00952D78" w:rsidRPr="00FE1550">
        <w:rPr>
          <w:bCs/>
        </w:rPr>
        <w:t>)</w:t>
      </w:r>
      <w:r w:rsidR="009A74A2" w:rsidRPr="00FE1550">
        <w:rPr>
          <w:bCs/>
        </w:rPr>
        <w:t xml:space="preserve"> </w:t>
      </w:r>
      <w:r w:rsidR="009A74A2">
        <w:rPr>
          <w:bCs/>
        </w:rPr>
        <w:t>taotle</w:t>
      </w:r>
      <w:r w:rsidR="006039F6">
        <w:rPr>
          <w:bCs/>
        </w:rPr>
        <w:t>ja isiku tuvasta</w:t>
      </w:r>
      <w:r w:rsidR="009A74A2">
        <w:rPr>
          <w:bCs/>
        </w:rPr>
        <w:t>misel</w:t>
      </w:r>
      <w:r w:rsidR="006039F6">
        <w:rPr>
          <w:bCs/>
        </w:rPr>
        <w:t xml:space="preserve"> ja isikusamasuse kontrollimisel</w:t>
      </w:r>
      <w:r w:rsidR="009A74A2">
        <w:rPr>
          <w:bCs/>
        </w:rPr>
        <w:t xml:space="preserve">: </w:t>
      </w:r>
      <w:r w:rsidR="009A74A2" w:rsidRPr="00FE1550">
        <w:rPr>
          <w:bCs/>
        </w:rPr>
        <w:t>isikutunnistus</w:t>
      </w:r>
      <w:r w:rsidR="009A74A2">
        <w:rPr>
          <w:bCs/>
        </w:rPr>
        <w:t>, d</w:t>
      </w:r>
      <w:r w:rsidR="009A74A2" w:rsidRPr="00FE1550">
        <w:rPr>
          <w:bCs/>
        </w:rPr>
        <w:t>igitaalne isikutunnistus</w:t>
      </w:r>
      <w:r w:rsidR="009A74A2">
        <w:rPr>
          <w:bCs/>
        </w:rPr>
        <w:t xml:space="preserve">, </w:t>
      </w:r>
      <w:r w:rsidR="009A74A2" w:rsidRPr="00FE1550">
        <w:rPr>
          <w:bCs/>
        </w:rPr>
        <w:t>elamisloakaart</w:t>
      </w:r>
      <w:r w:rsidR="009A74A2">
        <w:rPr>
          <w:bCs/>
        </w:rPr>
        <w:t xml:space="preserve">, </w:t>
      </w:r>
      <w:r w:rsidR="009A74A2" w:rsidRPr="00FE1550">
        <w:rPr>
          <w:bCs/>
        </w:rPr>
        <w:t>Eesti kodaniku pass</w:t>
      </w:r>
      <w:r w:rsidR="009A74A2">
        <w:rPr>
          <w:bCs/>
        </w:rPr>
        <w:t xml:space="preserve">, </w:t>
      </w:r>
      <w:r w:rsidR="009A74A2" w:rsidRPr="00FE1550">
        <w:rPr>
          <w:bCs/>
        </w:rPr>
        <w:t>välismaalase pass</w:t>
      </w:r>
      <w:r w:rsidR="009A74A2">
        <w:rPr>
          <w:bCs/>
        </w:rPr>
        <w:t xml:space="preserve">, </w:t>
      </w:r>
      <w:r w:rsidR="009A74A2" w:rsidRPr="00FE1550">
        <w:rPr>
          <w:bCs/>
        </w:rPr>
        <w:t>ajutine reisidokument</w:t>
      </w:r>
      <w:r w:rsidR="009A74A2">
        <w:rPr>
          <w:bCs/>
        </w:rPr>
        <w:t xml:space="preserve">, </w:t>
      </w:r>
      <w:r w:rsidR="009A74A2" w:rsidRPr="00FE1550">
        <w:rPr>
          <w:bCs/>
        </w:rPr>
        <w:t>pagulase reisidokument</w:t>
      </w:r>
      <w:r w:rsidR="009A74A2">
        <w:rPr>
          <w:bCs/>
        </w:rPr>
        <w:t xml:space="preserve">, </w:t>
      </w:r>
      <w:r w:rsidR="009A74A2" w:rsidRPr="00FE1550">
        <w:rPr>
          <w:bCs/>
        </w:rPr>
        <w:t>meremehe teenistusraamat</w:t>
      </w:r>
      <w:r w:rsidR="009A74A2">
        <w:rPr>
          <w:bCs/>
        </w:rPr>
        <w:t xml:space="preserve">, </w:t>
      </w:r>
      <w:r w:rsidR="009A74A2" w:rsidRPr="00FE1550">
        <w:rPr>
          <w:bCs/>
        </w:rPr>
        <w:t>meresõidutunnistus.</w:t>
      </w:r>
      <w:r w:rsidR="007A1E14">
        <w:rPr>
          <w:bCs/>
        </w:rPr>
        <w:t xml:space="preserve"> </w:t>
      </w:r>
      <w:r w:rsidR="005D6ECE">
        <w:rPr>
          <w:bCs/>
        </w:rPr>
        <w:t>M</w:t>
      </w:r>
      <w:r w:rsidR="006D74EA" w:rsidRPr="005D067B">
        <w:rPr>
          <w:bCs/>
        </w:rPr>
        <w:t>äärust</w:t>
      </w:r>
      <w:r w:rsidR="005D6ECE">
        <w:rPr>
          <w:bCs/>
        </w:rPr>
        <w:t xml:space="preserve"> ei kohaldata</w:t>
      </w:r>
      <w:r w:rsidR="006D74EA" w:rsidRPr="005D067B">
        <w:rPr>
          <w:bCs/>
        </w:rPr>
        <w:t xml:space="preserve"> diplomaatilise isikutunnistusele</w:t>
      </w:r>
      <w:r w:rsidR="005D6ECE">
        <w:rPr>
          <w:bCs/>
        </w:rPr>
        <w:t>,</w:t>
      </w:r>
      <w:r w:rsidR="0015153D">
        <w:rPr>
          <w:bCs/>
        </w:rPr>
        <w:t xml:space="preserve"> sest</w:t>
      </w:r>
      <w:r w:rsidR="00A11ACC">
        <w:rPr>
          <w:bCs/>
        </w:rPr>
        <w:t xml:space="preserve"> </w:t>
      </w:r>
      <w:r w:rsidR="00D955E9">
        <w:rPr>
          <w:bCs/>
        </w:rPr>
        <w:t>d</w:t>
      </w:r>
      <w:r w:rsidR="006D74EA">
        <w:rPr>
          <w:bCs/>
        </w:rPr>
        <w:t xml:space="preserve">iplomaatilise </w:t>
      </w:r>
      <w:r w:rsidR="006D74EA">
        <w:rPr>
          <w:bCs/>
        </w:rPr>
        <w:lastRenderedPageBreak/>
        <w:t>isikutunnistuse välja andmise</w:t>
      </w:r>
      <w:r w:rsidR="00D955E9">
        <w:rPr>
          <w:bCs/>
        </w:rPr>
        <w:t xml:space="preserve"> menetluses </w:t>
      </w:r>
      <w:r w:rsidR="006D74EA">
        <w:rPr>
          <w:bCs/>
        </w:rPr>
        <w:t xml:space="preserve">kohaldatakse </w:t>
      </w:r>
      <w:r w:rsidR="00D955E9">
        <w:rPr>
          <w:bCs/>
        </w:rPr>
        <w:t>v</w:t>
      </w:r>
      <w:r w:rsidR="006D74EA">
        <w:rPr>
          <w:bCs/>
        </w:rPr>
        <w:t>älisminist</w:t>
      </w:r>
      <w:r w:rsidR="00D955E9">
        <w:rPr>
          <w:bCs/>
        </w:rPr>
        <w:t xml:space="preserve">ri </w:t>
      </w:r>
      <w:r w:rsidR="00D955E9" w:rsidRPr="00D955E9">
        <w:rPr>
          <w:bCs/>
        </w:rPr>
        <w:t>9.</w:t>
      </w:r>
      <w:r w:rsidR="002477F3">
        <w:rPr>
          <w:bCs/>
        </w:rPr>
        <w:t xml:space="preserve"> märtsi 2</w:t>
      </w:r>
      <w:r w:rsidR="00D955E9" w:rsidRPr="00D955E9">
        <w:rPr>
          <w:bCs/>
        </w:rPr>
        <w:t>017</w:t>
      </w:r>
      <w:r w:rsidR="002477F3">
        <w:rPr>
          <w:bCs/>
        </w:rPr>
        <w:t>. aasta</w:t>
      </w:r>
      <w:r w:rsidR="00D955E9" w:rsidRPr="00D955E9">
        <w:rPr>
          <w:bCs/>
        </w:rPr>
        <w:t xml:space="preserve"> </w:t>
      </w:r>
      <w:r w:rsidR="00D955E9">
        <w:rPr>
          <w:bCs/>
        </w:rPr>
        <w:t xml:space="preserve">määrust </w:t>
      </w:r>
      <w:r w:rsidR="00D955E9" w:rsidRPr="00D955E9">
        <w:rPr>
          <w:bCs/>
        </w:rPr>
        <w:t>nr 7</w:t>
      </w:r>
      <w:r w:rsidR="00D955E9">
        <w:rPr>
          <w:rStyle w:val="Allmrkuseviide"/>
          <w:bCs/>
        </w:rPr>
        <w:footnoteReference w:id="2"/>
      </w:r>
      <w:r w:rsidR="001C6BBA">
        <w:rPr>
          <w:bCs/>
        </w:rPr>
        <w:t>.</w:t>
      </w:r>
      <w:r w:rsidR="006D74EA">
        <w:rPr>
          <w:bCs/>
        </w:rPr>
        <w:t xml:space="preserve"> </w:t>
      </w:r>
      <w:r w:rsidR="002477F3">
        <w:rPr>
          <w:bCs/>
        </w:rPr>
        <w:t>I</w:t>
      </w:r>
      <w:r w:rsidR="003856FB">
        <w:rPr>
          <w:bCs/>
        </w:rPr>
        <w:t>TDS-i</w:t>
      </w:r>
      <w:r w:rsidR="002477F3">
        <w:rPr>
          <w:bCs/>
        </w:rPr>
        <w:t xml:space="preserve"> </w:t>
      </w:r>
      <w:r w:rsidR="007A1E14" w:rsidRPr="00310AFC">
        <w:rPr>
          <w:bCs/>
        </w:rPr>
        <w:t>§ 11</w:t>
      </w:r>
      <w:r w:rsidR="007A1E14" w:rsidRPr="006E4423">
        <w:rPr>
          <w:bCs/>
          <w:vertAlign w:val="superscript"/>
        </w:rPr>
        <w:t>1</w:t>
      </w:r>
      <w:r w:rsidR="007A1E14" w:rsidRPr="00310AFC">
        <w:rPr>
          <w:bCs/>
        </w:rPr>
        <w:t xml:space="preserve"> </w:t>
      </w:r>
      <w:r w:rsidR="007A1E14">
        <w:rPr>
          <w:bCs/>
        </w:rPr>
        <w:t>reguleerib i</w:t>
      </w:r>
      <w:r w:rsidR="007A1E14" w:rsidRPr="006E4423">
        <w:rPr>
          <w:bCs/>
        </w:rPr>
        <w:t>siku tuvastami</w:t>
      </w:r>
      <w:r w:rsidR="007A1E14">
        <w:rPr>
          <w:bCs/>
        </w:rPr>
        <w:t>st</w:t>
      </w:r>
      <w:r w:rsidR="007A1E14" w:rsidRPr="006E4423">
        <w:rPr>
          <w:bCs/>
        </w:rPr>
        <w:t xml:space="preserve"> ja isikusamasuse kontrollimi</w:t>
      </w:r>
      <w:r w:rsidR="007A1E14">
        <w:rPr>
          <w:bCs/>
        </w:rPr>
        <w:t>st</w:t>
      </w:r>
      <w:r w:rsidR="007A1E14" w:rsidRPr="006E4423">
        <w:rPr>
          <w:bCs/>
        </w:rPr>
        <w:t xml:space="preserve"> dokumendi väljaandmisel</w:t>
      </w:r>
      <w:r w:rsidR="002477F3">
        <w:rPr>
          <w:bCs/>
        </w:rPr>
        <w:t>. L</w:t>
      </w:r>
      <w:r w:rsidR="007A1E14">
        <w:rPr>
          <w:bCs/>
        </w:rPr>
        <w:t>õike</w:t>
      </w:r>
      <w:r w:rsidR="007A1E14" w:rsidRPr="00310AFC">
        <w:rPr>
          <w:bCs/>
        </w:rPr>
        <w:t xml:space="preserve"> 1</w:t>
      </w:r>
      <w:r w:rsidR="007A1E14">
        <w:rPr>
          <w:bCs/>
        </w:rPr>
        <w:t xml:space="preserve"> kohaselt kontrollib d</w:t>
      </w:r>
      <w:r w:rsidR="007A1E14" w:rsidRPr="00310AFC">
        <w:rPr>
          <w:bCs/>
        </w:rPr>
        <w:t xml:space="preserve">okumendi taotlemisel dokumendi väljaandja </w:t>
      </w:r>
      <w:r w:rsidR="007A1E14">
        <w:rPr>
          <w:bCs/>
        </w:rPr>
        <w:t xml:space="preserve">dokumendi </w:t>
      </w:r>
      <w:r w:rsidR="007A1E14" w:rsidRPr="00310AFC">
        <w:rPr>
          <w:bCs/>
        </w:rPr>
        <w:t>taotleja isikusamasust.</w:t>
      </w:r>
      <w:r w:rsidR="007A1E14" w:rsidRPr="00C73AC3">
        <w:rPr>
          <w:bCs/>
        </w:rPr>
        <w:t xml:space="preserve"> </w:t>
      </w:r>
      <w:r w:rsidR="007A1E14">
        <w:rPr>
          <w:bCs/>
        </w:rPr>
        <w:t>Kui dokumendi taotlemisel ei kohaldata dokumendi kasutaja daktüloskopeerimise või isikliku ilmumise nõuet</w:t>
      </w:r>
      <w:r w:rsidR="007E7DB1">
        <w:rPr>
          <w:bCs/>
        </w:rPr>
        <w:t>,</w:t>
      </w:r>
      <w:r w:rsidR="007A1E14">
        <w:rPr>
          <w:bCs/>
        </w:rPr>
        <w:t xml:space="preserve"> võib ITDS-i kohaselt dokumendi väljaandjale taotluse esitada või dokumendi kätte saada kas </w:t>
      </w:r>
      <w:r w:rsidR="007A1E14" w:rsidRPr="00C73AC3">
        <w:rPr>
          <w:bCs/>
        </w:rPr>
        <w:t>isi</w:t>
      </w:r>
      <w:r w:rsidR="007A1E14">
        <w:rPr>
          <w:bCs/>
        </w:rPr>
        <w:t>k</w:t>
      </w:r>
      <w:r w:rsidR="007A1E14" w:rsidRPr="00C73AC3">
        <w:rPr>
          <w:bCs/>
        </w:rPr>
        <w:t xml:space="preserve"> </w:t>
      </w:r>
      <w:r w:rsidR="007A1E14">
        <w:rPr>
          <w:bCs/>
        </w:rPr>
        <w:t xml:space="preserve">ise, </w:t>
      </w:r>
      <w:r w:rsidR="007A1E14" w:rsidRPr="00C73AC3">
        <w:rPr>
          <w:bCs/>
        </w:rPr>
        <w:t xml:space="preserve">tema seaduslik </w:t>
      </w:r>
      <w:r w:rsidR="007A1E14">
        <w:rPr>
          <w:bCs/>
        </w:rPr>
        <w:t xml:space="preserve">või volitatud </w:t>
      </w:r>
      <w:r w:rsidR="007A1E14" w:rsidRPr="00C73AC3">
        <w:rPr>
          <w:bCs/>
        </w:rPr>
        <w:t>esindaja</w:t>
      </w:r>
      <w:r w:rsidR="007A1E14">
        <w:rPr>
          <w:bCs/>
        </w:rPr>
        <w:t xml:space="preserve"> või </w:t>
      </w:r>
      <w:r w:rsidR="007A1E14" w:rsidRPr="00C73AC3">
        <w:rPr>
          <w:bCs/>
        </w:rPr>
        <w:t>valla- või linnavalitsuse või hoolekandeasutuse töötaja või kinnipidamisasutuse volitatud ametnik või töötaja</w:t>
      </w:r>
      <w:r w:rsidR="007A1E14">
        <w:rPr>
          <w:bCs/>
        </w:rPr>
        <w:t>.</w:t>
      </w:r>
      <w:r w:rsidR="0020528F">
        <w:rPr>
          <w:bCs/>
        </w:rPr>
        <w:t xml:space="preserve"> Seega on eespool nimetatud isikute isikusamasuse kontrollimine taotleja isikusamasuse kontrollimise menetluse osa.</w:t>
      </w:r>
    </w:p>
    <w:p w14:paraId="269E7E54" w14:textId="77777777" w:rsidR="004C04FE" w:rsidRDefault="004C04FE" w:rsidP="00847C29">
      <w:pPr>
        <w:pStyle w:val="Normaallaadveeb"/>
        <w:tabs>
          <w:tab w:val="right" w:pos="9071"/>
        </w:tabs>
        <w:spacing w:before="0" w:beforeAutospacing="0" w:after="0" w:afterAutospacing="0"/>
        <w:jc w:val="both"/>
        <w:rPr>
          <w:bCs/>
        </w:rPr>
      </w:pPr>
    </w:p>
    <w:p w14:paraId="030FBCF2" w14:textId="28B189C7" w:rsidR="00336683" w:rsidRPr="00D955E9" w:rsidRDefault="007B35DC" w:rsidP="00847C29">
      <w:pPr>
        <w:pStyle w:val="Normaallaadveeb"/>
        <w:tabs>
          <w:tab w:val="right" w:pos="9071"/>
        </w:tabs>
        <w:spacing w:before="0" w:beforeAutospacing="0" w:after="0" w:afterAutospacing="0"/>
        <w:jc w:val="both"/>
        <w:rPr>
          <w:bCs/>
        </w:rPr>
      </w:pPr>
      <w:r w:rsidRPr="007B35DC">
        <w:rPr>
          <w:bCs/>
          <w:u w:val="single"/>
        </w:rPr>
        <w:t>Lõike</w:t>
      </w:r>
      <w:r w:rsidR="00A11ACC">
        <w:rPr>
          <w:bCs/>
          <w:u w:val="single"/>
        </w:rPr>
        <w:t>s</w:t>
      </w:r>
      <w:r w:rsidRPr="007B35DC">
        <w:rPr>
          <w:bCs/>
          <w:u w:val="single"/>
        </w:rPr>
        <w:t xml:space="preserve"> 2</w:t>
      </w:r>
      <w:r>
        <w:rPr>
          <w:bCs/>
        </w:rPr>
        <w:t xml:space="preserve"> selgitatakse õigusselguse huvides, et taotleja k</w:t>
      </w:r>
      <w:r w:rsidR="007E7DB1">
        <w:rPr>
          <w:bCs/>
        </w:rPr>
        <w:t>õne</w:t>
      </w:r>
      <w:r>
        <w:rPr>
          <w:bCs/>
        </w:rPr>
        <w:t>soleva määruse tähenduses on isik, kelle andmed kantakse dokumenti.</w:t>
      </w:r>
      <w:r w:rsidR="002477F3">
        <w:rPr>
          <w:bCs/>
        </w:rPr>
        <w:t xml:space="preserve"> Kuna ITDS-is kasutatakse dokumendi taotleja</w:t>
      </w:r>
      <w:r w:rsidR="008601F2">
        <w:rPr>
          <w:bCs/>
        </w:rPr>
        <w:t xml:space="preserve"> mõistet nii dokumendi kasutaja kui ka dokumendi taotluse esitaja tähenduses, siis määruses on oluline reguleerida, keda on mõeldud dokumendi taotlejana.</w:t>
      </w:r>
    </w:p>
    <w:p w14:paraId="5879E005" w14:textId="77777777" w:rsidR="004C04FE" w:rsidRDefault="004C04FE" w:rsidP="00847C29">
      <w:pPr>
        <w:contextualSpacing/>
        <w:jc w:val="both"/>
        <w:rPr>
          <w:rFonts w:eastAsia="Times New Roman" w:cs="Times New Roman"/>
          <w:b/>
          <w:bCs/>
          <w:color w:val="auto"/>
          <w:kern w:val="0"/>
          <w:szCs w:val="24"/>
          <w14:ligatures w14:val="none"/>
        </w:rPr>
      </w:pPr>
    </w:p>
    <w:p w14:paraId="17776DD1" w14:textId="3FB27D46" w:rsidR="000A6E5E" w:rsidRDefault="00336683" w:rsidP="00847C29">
      <w:pPr>
        <w:contextualSpacing/>
        <w:jc w:val="both"/>
      </w:pPr>
      <w:r>
        <w:rPr>
          <w:rFonts w:eastAsia="Times New Roman" w:cs="Times New Roman"/>
          <w:b/>
          <w:bCs/>
          <w:color w:val="auto"/>
          <w:kern w:val="0"/>
          <w:szCs w:val="24"/>
          <w14:ligatures w14:val="none"/>
        </w:rPr>
        <w:t xml:space="preserve">Eelnõu § 2 </w:t>
      </w:r>
      <w:r w:rsidRPr="00952D78">
        <w:rPr>
          <w:rFonts w:eastAsia="Times New Roman" w:cs="Times New Roman"/>
          <w:color w:val="auto"/>
          <w:kern w:val="0"/>
          <w:szCs w:val="24"/>
          <w14:ligatures w14:val="none"/>
        </w:rPr>
        <w:t>sätesta</w:t>
      </w:r>
      <w:r w:rsidR="00461199">
        <w:rPr>
          <w:rFonts w:eastAsia="Times New Roman" w:cs="Times New Roman"/>
          <w:color w:val="auto"/>
          <w:kern w:val="0"/>
          <w:szCs w:val="24"/>
          <w14:ligatures w14:val="none"/>
        </w:rPr>
        <w:t>b</w:t>
      </w:r>
      <w:r w:rsidRPr="00952D78">
        <w:rPr>
          <w:rFonts w:eastAsia="Times New Roman" w:cs="Times New Roman"/>
          <w:color w:val="auto"/>
          <w:kern w:val="0"/>
          <w:szCs w:val="24"/>
          <w14:ligatures w14:val="none"/>
        </w:rPr>
        <w:t xml:space="preserve"> </w:t>
      </w:r>
      <w:r w:rsidR="00952D78">
        <w:rPr>
          <w:rFonts w:eastAsia="Times New Roman" w:cs="Times New Roman"/>
          <w:color w:val="auto"/>
          <w:kern w:val="0"/>
          <w:szCs w:val="24"/>
          <w14:ligatures w14:val="none"/>
        </w:rPr>
        <w:t>i</w:t>
      </w:r>
      <w:r w:rsidR="00952D78" w:rsidRPr="00952D78">
        <w:t>siku tuvastami</w:t>
      </w:r>
      <w:r w:rsidR="00952D78">
        <w:t>s</w:t>
      </w:r>
      <w:r w:rsidR="00952D78" w:rsidRPr="00952D78">
        <w:t>e ja isikusamasuse kontrollimi</w:t>
      </w:r>
      <w:r w:rsidR="00952D78">
        <w:t>s</w:t>
      </w:r>
      <w:r w:rsidR="00952D78" w:rsidRPr="00952D78">
        <w:t>e</w:t>
      </w:r>
      <w:r w:rsidR="00A11ACC">
        <w:t xml:space="preserve"> </w:t>
      </w:r>
      <w:r w:rsidR="007E7DB1">
        <w:t xml:space="preserve">viisid </w:t>
      </w:r>
      <w:r w:rsidR="00A11ACC">
        <w:t>dokumendi taotluse esitamisel</w:t>
      </w:r>
      <w:r w:rsidR="00952D78">
        <w:t>.</w:t>
      </w:r>
      <w:r w:rsidR="000A6E5E" w:rsidRPr="000A6E5E">
        <w:t xml:space="preserve"> </w:t>
      </w:r>
      <w:r w:rsidR="000A6E5E">
        <w:rPr>
          <w:u w:val="single"/>
        </w:rPr>
        <w:t>I</w:t>
      </w:r>
      <w:r w:rsidR="000A6E5E" w:rsidRPr="000A6E5E">
        <w:rPr>
          <w:u w:val="single"/>
        </w:rPr>
        <w:t>siku tuvastamine</w:t>
      </w:r>
      <w:r w:rsidR="000A6E5E" w:rsidRPr="002F5965">
        <w:t xml:space="preserve"> on</w:t>
      </w:r>
      <w:r w:rsidR="000A6E5E" w:rsidRPr="007E7DB1">
        <w:t xml:space="preserve"> </w:t>
      </w:r>
      <w:r w:rsidR="002930C6" w:rsidRPr="007E7DB1">
        <w:t>ITDS</w:t>
      </w:r>
      <w:r w:rsidR="007E7DB1" w:rsidRPr="007E7DB1">
        <w:t>-i</w:t>
      </w:r>
      <w:r w:rsidR="002930C6" w:rsidRPr="007E7DB1">
        <w:t xml:space="preserve"> </w:t>
      </w:r>
      <w:r w:rsidR="002F5965" w:rsidRPr="002F5965">
        <w:t>§ 15</w:t>
      </w:r>
      <w:r w:rsidR="002F5965" w:rsidRPr="002F5965">
        <w:rPr>
          <w:vertAlign w:val="superscript"/>
        </w:rPr>
        <w:t>5</w:t>
      </w:r>
      <w:r w:rsidR="002F5965" w:rsidRPr="002F5965">
        <w:t xml:space="preserve"> lõike 2 </w:t>
      </w:r>
      <w:r w:rsidR="000A6E5E">
        <w:t xml:space="preserve">kohaselt </w:t>
      </w:r>
      <w:r w:rsidR="000A6E5E" w:rsidRPr="002F5965">
        <w:t>menetlus</w:t>
      </w:r>
      <w:r w:rsidR="002F5965" w:rsidRPr="002F5965">
        <w:t>, mille käigus tehakse isik kindlaks. Isiku tuvastamine tähendab isiku</w:t>
      </w:r>
      <w:r w:rsidR="008A5BA8">
        <w:t>le</w:t>
      </w:r>
      <w:r w:rsidR="002F5965" w:rsidRPr="002F5965">
        <w:t xml:space="preserve"> identiteedi loomist</w:t>
      </w:r>
      <w:r w:rsidR="008A5BA8">
        <w:t xml:space="preserve"> ja see </w:t>
      </w:r>
      <w:r w:rsidR="002F5965">
        <w:t>toimub esmase dokumendi väljaandmise</w:t>
      </w:r>
      <w:r w:rsidR="00B7654C">
        <w:t xml:space="preserve"> menetluses</w:t>
      </w:r>
      <w:r w:rsidR="002F5965">
        <w:t>.</w:t>
      </w:r>
      <w:r w:rsidR="008A5BA8">
        <w:t xml:space="preserve"> </w:t>
      </w:r>
      <w:r w:rsidR="008A5BA8" w:rsidRPr="000A6E5E">
        <w:rPr>
          <w:u w:val="single"/>
        </w:rPr>
        <w:t>Isikusamasuse kontrollimine</w:t>
      </w:r>
      <w:r w:rsidR="008A5BA8">
        <w:t xml:space="preserve"> on ITDS</w:t>
      </w:r>
      <w:r w:rsidR="008A5BA8" w:rsidRPr="002F5965">
        <w:t>-i § 15</w:t>
      </w:r>
      <w:r w:rsidR="008A5BA8" w:rsidRPr="002F5965">
        <w:rPr>
          <w:vertAlign w:val="superscript"/>
        </w:rPr>
        <w:t>5</w:t>
      </w:r>
      <w:r w:rsidR="008A5BA8" w:rsidRPr="002F5965">
        <w:t xml:space="preserve"> lõike</w:t>
      </w:r>
      <w:r w:rsidR="008A5BA8">
        <w:t xml:space="preserve"> </w:t>
      </w:r>
      <w:r w:rsidR="008A5BA8" w:rsidRPr="008A5BA8">
        <w:t xml:space="preserve">3 </w:t>
      </w:r>
      <w:r w:rsidR="008A5BA8">
        <w:t xml:space="preserve">kohaselt </w:t>
      </w:r>
      <w:r w:rsidR="008A5BA8" w:rsidRPr="008A5BA8">
        <w:t xml:space="preserve">menetlus, mille käigus veendutakse, et tegemist on selle isikuga, kes ta eeldatavalt on. </w:t>
      </w:r>
      <w:r w:rsidR="008A5BA8">
        <w:t>See tähendab, et rii</w:t>
      </w:r>
      <w:r w:rsidR="000A6E5E">
        <w:t xml:space="preserve">k omab isiku identiteediandmeid, talle on </w:t>
      </w:r>
      <w:r w:rsidR="00B7654C">
        <w:t xml:space="preserve">dokument </w:t>
      </w:r>
      <w:r w:rsidR="000A6E5E">
        <w:t xml:space="preserve">varem välja </w:t>
      </w:r>
      <w:r w:rsidR="00B7654C">
        <w:t xml:space="preserve">antud </w:t>
      </w:r>
      <w:r w:rsidR="008A5BA8" w:rsidRPr="008A5BA8">
        <w:t>ja</w:t>
      </w:r>
      <w:r w:rsidR="008A5BA8">
        <w:t xml:space="preserve"> tema</w:t>
      </w:r>
      <w:r w:rsidR="000A6E5E">
        <w:t xml:space="preserve"> isikusamasuses saab veenduda</w:t>
      </w:r>
      <w:r w:rsidR="008A5BA8" w:rsidRPr="008A5BA8">
        <w:t xml:space="preserve"> </w:t>
      </w:r>
      <w:r w:rsidR="000A6E5E">
        <w:t xml:space="preserve">dokumenti kantud </w:t>
      </w:r>
      <w:r w:rsidR="007E7DB1">
        <w:t>ning</w:t>
      </w:r>
      <w:r w:rsidR="000A6E5E">
        <w:t xml:space="preserve"> </w:t>
      </w:r>
      <w:r w:rsidR="008A5BA8" w:rsidRPr="008A5BA8">
        <w:t>riiklikesse andmekogudesse kantud andmete alusel.</w:t>
      </w:r>
    </w:p>
    <w:p w14:paraId="1BB9629D" w14:textId="77777777" w:rsidR="00E229C9" w:rsidRDefault="00E229C9" w:rsidP="00847C29">
      <w:pPr>
        <w:contextualSpacing/>
        <w:jc w:val="both"/>
        <w:rPr>
          <w:u w:val="single"/>
        </w:rPr>
      </w:pPr>
    </w:p>
    <w:p w14:paraId="276DCD3B" w14:textId="3D701D50" w:rsidR="00461199" w:rsidRPr="00F40BC9" w:rsidRDefault="00A11ACC" w:rsidP="00847C29">
      <w:pPr>
        <w:contextualSpacing/>
        <w:jc w:val="both"/>
        <w:rPr>
          <w:bCs/>
        </w:rPr>
      </w:pPr>
      <w:r w:rsidRPr="00A11ACC">
        <w:rPr>
          <w:u w:val="single"/>
        </w:rPr>
        <w:t>L</w:t>
      </w:r>
      <w:r w:rsidR="000E7853" w:rsidRPr="000E7853">
        <w:rPr>
          <w:rFonts w:eastAsia="Times New Roman" w:cs="Times New Roman"/>
          <w:color w:val="auto"/>
          <w:kern w:val="0"/>
          <w:szCs w:val="24"/>
          <w:u w:val="single"/>
          <w14:ligatures w14:val="none"/>
        </w:rPr>
        <w:t>õige 1</w:t>
      </w:r>
      <w:r w:rsidR="000E7853">
        <w:rPr>
          <w:rFonts w:eastAsia="Times New Roman" w:cs="Times New Roman"/>
          <w:color w:val="auto"/>
          <w:kern w:val="0"/>
          <w:szCs w:val="24"/>
          <w14:ligatures w14:val="none"/>
        </w:rPr>
        <w:t xml:space="preserve"> s</w:t>
      </w:r>
      <w:r w:rsidR="00A946A3" w:rsidRPr="00A946A3">
        <w:rPr>
          <w:rFonts w:eastAsia="Times New Roman" w:cs="Times New Roman"/>
          <w:color w:val="auto"/>
          <w:kern w:val="0"/>
          <w:szCs w:val="24"/>
          <w14:ligatures w14:val="none"/>
        </w:rPr>
        <w:t>ätestab</w:t>
      </w:r>
      <w:r w:rsidR="00A946A3">
        <w:rPr>
          <w:rFonts w:eastAsia="Times New Roman" w:cs="Times New Roman"/>
          <w:color w:val="auto"/>
          <w:kern w:val="0"/>
          <w:szCs w:val="24"/>
          <w14:ligatures w14:val="none"/>
        </w:rPr>
        <w:t>, et</w:t>
      </w:r>
      <w:r w:rsidR="00A946A3" w:rsidRPr="00A946A3">
        <w:rPr>
          <w:rFonts w:eastAsia="Times New Roman" w:cs="Times New Roman"/>
          <w:color w:val="auto"/>
          <w:kern w:val="0"/>
          <w:szCs w:val="24"/>
          <w14:ligatures w14:val="none"/>
        </w:rPr>
        <w:t xml:space="preserve"> d</w:t>
      </w:r>
      <w:r w:rsidR="00952D78" w:rsidRPr="005F22C7">
        <w:t xml:space="preserve">okumendi taotleja isikusamasust </w:t>
      </w:r>
      <w:r w:rsidR="00E6691B">
        <w:t>kontrollitakse</w:t>
      </w:r>
      <w:r w:rsidR="004E5A92">
        <w:t xml:space="preserve"> </w:t>
      </w:r>
      <w:r w:rsidR="004D0D4F">
        <w:t xml:space="preserve">kehtiva </w:t>
      </w:r>
      <w:r w:rsidR="004E5A92">
        <w:rPr>
          <w:bCs/>
        </w:rPr>
        <w:t>dokumendi, diplomaatilise isikutunnistuse või diplomaatilise passi</w:t>
      </w:r>
      <w:r w:rsidR="004E5A92" w:rsidRPr="00EE33D3">
        <w:rPr>
          <w:bCs/>
        </w:rPr>
        <w:t xml:space="preserve"> </w:t>
      </w:r>
      <w:r w:rsidR="004D0D4F">
        <w:rPr>
          <w:bCs/>
        </w:rPr>
        <w:t xml:space="preserve">andmete </w:t>
      </w:r>
      <w:r w:rsidR="00952D78" w:rsidRPr="005F22C7">
        <w:t xml:space="preserve">ja isikut tõendavate dokumentide andmekogu </w:t>
      </w:r>
      <w:r w:rsidR="00A946A3">
        <w:t xml:space="preserve">(edaspidi </w:t>
      </w:r>
      <w:r w:rsidR="00A946A3" w:rsidRPr="00A946A3">
        <w:rPr>
          <w:i/>
          <w:iCs/>
        </w:rPr>
        <w:t>ITDAK</w:t>
      </w:r>
      <w:r w:rsidR="00A946A3">
        <w:t xml:space="preserve">) </w:t>
      </w:r>
      <w:r w:rsidR="00304AD0">
        <w:t xml:space="preserve">ning </w:t>
      </w:r>
      <w:r w:rsidR="00304AD0" w:rsidRPr="00FE1550">
        <w:rPr>
          <w:bCs/>
        </w:rPr>
        <w:t xml:space="preserve">automaatse biomeetrilise isikutuvastuse süsteemi andmekogu (edaspidi </w:t>
      </w:r>
      <w:r w:rsidR="00304AD0" w:rsidRPr="00FE1550">
        <w:rPr>
          <w:bCs/>
          <w:i/>
          <w:iCs/>
        </w:rPr>
        <w:t>andmekogu ABIS</w:t>
      </w:r>
      <w:r w:rsidR="00304AD0" w:rsidRPr="00FE1550">
        <w:rPr>
          <w:bCs/>
        </w:rPr>
        <w:t xml:space="preserve">) </w:t>
      </w:r>
      <w:r w:rsidR="00952D78" w:rsidRPr="005F22C7">
        <w:t xml:space="preserve">andmete alusel. </w:t>
      </w:r>
      <w:r w:rsidR="000E7853" w:rsidRPr="000E7853">
        <w:rPr>
          <w:u w:val="single"/>
        </w:rPr>
        <w:t>Lõike 2</w:t>
      </w:r>
      <w:r w:rsidR="000E7853">
        <w:t xml:space="preserve"> </w:t>
      </w:r>
      <w:r w:rsidR="0094493D">
        <w:t xml:space="preserve">kohaselt </w:t>
      </w:r>
      <w:r w:rsidR="000E7853">
        <w:t xml:space="preserve">võib </w:t>
      </w:r>
      <w:r w:rsidR="00952D78" w:rsidRPr="005F22C7">
        <w:t xml:space="preserve">dokumendi väljaandja dokumendi taotleja isiku </w:t>
      </w:r>
      <w:r w:rsidR="000E7853">
        <w:t>tuvastada</w:t>
      </w:r>
      <w:r w:rsidR="00952D78" w:rsidRPr="005F22C7">
        <w:t xml:space="preserve"> välisriigi kehtiva reisidokumendi</w:t>
      </w:r>
      <w:r w:rsidR="000E7853">
        <w:t xml:space="preserve"> </w:t>
      </w:r>
      <w:r w:rsidR="00E27478">
        <w:t xml:space="preserve">alusel </w:t>
      </w:r>
      <w:r w:rsidR="000E7853">
        <w:t>juhul</w:t>
      </w:r>
      <w:r w:rsidR="00E27478">
        <w:t>,</w:t>
      </w:r>
      <w:r w:rsidR="000E7853">
        <w:t xml:space="preserve"> k</w:t>
      </w:r>
      <w:r w:rsidR="000E7853" w:rsidRPr="005F22C7">
        <w:t xml:space="preserve">ui </w:t>
      </w:r>
      <w:r w:rsidR="0094493D">
        <w:t>taotlejale</w:t>
      </w:r>
      <w:r w:rsidR="000E7853" w:rsidRPr="005F22C7">
        <w:t xml:space="preserve"> ei ole varem välja </w:t>
      </w:r>
      <w:r w:rsidR="004E5A92">
        <w:t xml:space="preserve">antud </w:t>
      </w:r>
      <w:r w:rsidR="000E7853" w:rsidRPr="005F22C7">
        <w:t>dokumenti</w:t>
      </w:r>
      <w:r w:rsidR="004E5A92">
        <w:t>,</w:t>
      </w:r>
      <w:r w:rsidR="004E5A92" w:rsidRPr="004E5A92">
        <w:rPr>
          <w:bCs/>
        </w:rPr>
        <w:t xml:space="preserve"> </w:t>
      </w:r>
      <w:r w:rsidR="004E5A92">
        <w:rPr>
          <w:bCs/>
        </w:rPr>
        <w:t>diplomaatilist isikutunnistust või diplomaatilist passi</w:t>
      </w:r>
      <w:r w:rsidR="000E7853">
        <w:t xml:space="preserve">. Lisaks võib dokumendi väljaandja </w:t>
      </w:r>
      <w:r w:rsidR="00A60AEC">
        <w:t xml:space="preserve">ka sel juhul </w:t>
      </w:r>
      <w:r w:rsidR="000E7853">
        <w:t xml:space="preserve">kasutada </w:t>
      </w:r>
      <w:r w:rsidR="00461199">
        <w:t>isiku tuvastamiseks andmekogu ABIS andmeid.</w:t>
      </w:r>
      <w:r w:rsidR="002F5965">
        <w:t xml:space="preserve"> </w:t>
      </w:r>
      <w:r w:rsidR="009F1499" w:rsidRPr="009F1499">
        <w:t xml:space="preserve">Tõsikindlaks isiku tuvastamiseks võib </w:t>
      </w:r>
      <w:r w:rsidR="007E7DB1">
        <w:t xml:space="preserve">Politsei- ja Piirivalveamet (edaspidi </w:t>
      </w:r>
      <w:r w:rsidR="009F1499" w:rsidRPr="007E7DB1">
        <w:rPr>
          <w:i/>
          <w:iCs/>
        </w:rPr>
        <w:t>PPA</w:t>
      </w:r>
      <w:r w:rsidR="007E7DB1">
        <w:t>)</w:t>
      </w:r>
      <w:r w:rsidR="009F1499" w:rsidRPr="009F1499">
        <w:t xml:space="preserve"> teostada </w:t>
      </w:r>
      <w:r w:rsidR="009F1499">
        <w:t>päringu</w:t>
      </w:r>
      <w:r w:rsidR="009F1499" w:rsidRPr="009F1499">
        <w:t xml:space="preserve"> ka teisesel eesmärgil </w:t>
      </w:r>
      <w:r w:rsidR="009F1499">
        <w:t xml:space="preserve">andmekogusse </w:t>
      </w:r>
      <w:r w:rsidR="009F1499" w:rsidRPr="009F1499">
        <w:t>ABIS k</w:t>
      </w:r>
      <w:r w:rsidR="009F1499">
        <w:t>an</w:t>
      </w:r>
      <w:r w:rsidR="009F1499" w:rsidRPr="009F1499">
        <w:t>tud andmete vastu</w:t>
      </w:r>
      <w:r w:rsidR="009F1499">
        <w:t xml:space="preserve"> (ITDS § 15</w:t>
      </w:r>
      <w:r w:rsidR="009F1499" w:rsidRPr="009F1499">
        <w:rPr>
          <w:vertAlign w:val="superscript"/>
        </w:rPr>
        <w:t>4</w:t>
      </w:r>
      <w:r w:rsidR="009F1499">
        <w:t xml:space="preserve"> lõige 2)</w:t>
      </w:r>
      <w:r w:rsidR="007E7DB1">
        <w:t>, n</w:t>
      </w:r>
      <w:r w:rsidR="009F1499">
        <w:t xml:space="preserve">äiteks </w:t>
      </w:r>
      <w:r w:rsidR="007E7DB1">
        <w:t xml:space="preserve">võib isiku tuvastamiseks kasutada </w:t>
      </w:r>
      <w:r w:rsidR="009F1499" w:rsidRPr="009F1499">
        <w:t>konsulaarseaduse</w:t>
      </w:r>
      <w:r w:rsidR="009F1499">
        <w:t xml:space="preserve"> või </w:t>
      </w:r>
      <w:r w:rsidR="009F1499" w:rsidRPr="009F1499">
        <w:t>välismaalasele rahvusvahelise kaitse andmise seaduse</w:t>
      </w:r>
      <w:r w:rsidR="009F1499">
        <w:t xml:space="preserve"> alusel</w:t>
      </w:r>
      <w:r w:rsidR="00D902FA">
        <w:t xml:space="preserve"> kogutud näobiomeetria</w:t>
      </w:r>
      <w:r w:rsidR="007E7DB1">
        <w:t>t</w:t>
      </w:r>
      <w:r w:rsidR="00D902FA">
        <w:t xml:space="preserve"> ja sõrmejäl</w:t>
      </w:r>
      <w:r w:rsidR="007E7DB1">
        <w:t>gi</w:t>
      </w:r>
      <w:r w:rsidR="009F1499" w:rsidRPr="009F1499">
        <w:t>.</w:t>
      </w:r>
      <w:r w:rsidR="007E7DB1">
        <w:t xml:space="preserve"> </w:t>
      </w:r>
      <w:r w:rsidR="000E7853" w:rsidRPr="000E7853">
        <w:rPr>
          <w:u w:val="single"/>
        </w:rPr>
        <w:t>Lõike</w:t>
      </w:r>
      <w:r w:rsidR="00F40BC9">
        <w:rPr>
          <w:u w:val="single"/>
        </w:rPr>
        <w:t>s</w:t>
      </w:r>
      <w:r w:rsidR="000E7853" w:rsidRPr="000E7853">
        <w:rPr>
          <w:u w:val="single"/>
        </w:rPr>
        <w:t xml:space="preserve"> 3</w:t>
      </w:r>
      <w:r w:rsidR="000E7853">
        <w:t xml:space="preserve"> </w:t>
      </w:r>
      <w:r w:rsidR="00F40BC9">
        <w:t xml:space="preserve">sätestatakse isiku </w:t>
      </w:r>
      <w:r w:rsidR="00A35648">
        <w:t xml:space="preserve">tuvastamise </w:t>
      </w:r>
      <w:r w:rsidR="00F40BC9">
        <w:t>meetod</w:t>
      </w:r>
      <w:r w:rsidR="000E7853">
        <w:t>, k</w:t>
      </w:r>
      <w:r w:rsidR="00461199">
        <w:t>ui</w:t>
      </w:r>
      <w:r w:rsidR="000E7853">
        <w:t xml:space="preserve"> dokumendi taotleja on</w:t>
      </w:r>
      <w:r w:rsidR="00461199">
        <w:t xml:space="preserve"> </w:t>
      </w:r>
      <w:r w:rsidR="00952D78" w:rsidRPr="005F22C7">
        <w:t>alla 15-aasta</w:t>
      </w:r>
      <w:r w:rsidR="000E7853">
        <w:t xml:space="preserve">ne ja talle </w:t>
      </w:r>
      <w:r w:rsidR="00461199">
        <w:t xml:space="preserve">ei ole </w:t>
      </w:r>
      <w:r w:rsidR="000E7853">
        <w:t xml:space="preserve">varem </w:t>
      </w:r>
      <w:r w:rsidR="00461199">
        <w:t xml:space="preserve">välja antud </w:t>
      </w:r>
      <w:r w:rsidR="00461199" w:rsidRPr="005F22C7">
        <w:t>dokumenti</w:t>
      </w:r>
      <w:r w:rsidR="004E5A92">
        <w:t>,</w:t>
      </w:r>
      <w:r w:rsidR="004E5A92" w:rsidRPr="004E5A92">
        <w:rPr>
          <w:bCs/>
        </w:rPr>
        <w:t xml:space="preserve"> </w:t>
      </w:r>
      <w:r w:rsidR="004E5A92">
        <w:rPr>
          <w:bCs/>
        </w:rPr>
        <w:t>diplomaatilist isikutunnistust või diplomaatilist passi</w:t>
      </w:r>
      <w:r w:rsidR="00461199">
        <w:t xml:space="preserve"> </w:t>
      </w:r>
      <w:r w:rsidR="000E7853">
        <w:t xml:space="preserve">ja tal ei ole ka </w:t>
      </w:r>
      <w:r w:rsidR="00461199">
        <w:t xml:space="preserve">välisriigi </w:t>
      </w:r>
      <w:r w:rsidR="000E7853">
        <w:t xml:space="preserve">kehtivat </w:t>
      </w:r>
      <w:r w:rsidR="00461199">
        <w:t>reisidokumenti</w:t>
      </w:r>
      <w:r w:rsidR="000E7853">
        <w:t>. Sel juhul</w:t>
      </w:r>
      <w:r w:rsidR="00461199">
        <w:t xml:space="preserve"> tuvastatakse tema isik </w:t>
      </w:r>
      <w:r w:rsidR="00952D78" w:rsidRPr="005F22C7">
        <w:t>sünni</w:t>
      </w:r>
      <w:r w:rsidR="004D0D4F">
        <w:t>andmete</w:t>
      </w:r>
      <w:r w:rsidR="00952D78" w:rsidRPr="005F22C7">
        <w:t xml:space="preserve"> ja tema seadusliku esindaja seletuste ning vajaduse</w:t>
      </w:r>
      <w:r w:rsidR="00461199">
        <w:t xml:space="preserve"> korra</w:t>
      </w:r>
      <w:r w:rsidR="00952D78" w:rsidRPr="005F22C7">
        <w:t>l muude tõendite alusel.</w:t>
      </w:r>
      <w:r w:rsidR="00461199">
        <w:t xml:space="preserve"> </w:t>
      </w:r>
      <w:r w:rsidR="00EF20BD">
        <w:t>Kui lõigete</w:t>
      </w:r>
      <w:r w:rsidR="00FF4AC7">
        <w:t xml:space="preserve"> 1 ja 2</w:t>
      </w:r>
      <w:r w:rsidR="00EF20BD">
        <w:t xml:space="preserve"> alusel kehtestatud isiku tuvastamise ja isikusamasuse kontrollimise meetodid ei ole võimalikud või ebaõnnestuvad, siis tuvastatakse dokumendi taotleja isik muude tõendite, näiteks välisriigi sünni</w:t>
      </w:r>
      <w:r w:rsidR="00FF4AC7">
        <w:t>tõendi</w:t>
      </w:r>
      <w:r w:rsidR="00EF20BD">
        <w:t xml:space="preserve"> või ütluste alusel (l</w:t>
      </w:r>
      <w:r w:rsidR="000E7853" w:rsidRPr="000E7853">
        <w:rPr>
          <w:u w:val="single"/>
        </w:rPr>
        <w:t>õi</w:t>
      </w:r>
      <w:r w:rsidR="00EF20BD">
        <w:rPr>
          <w:u w:val="single"/>
        </w:rPr>
        <w:t>g</w:t>
      </w:r>
      <w:r w:rsidR="000E7853" w:rsidRPr="000E7853">
        <w:rPr>
          <w:u w:val="single"/>
        </w:rPr>
        <w:t>e 4</w:t>
      </w:r>
      <w:r w:rsidR="00EF20BD">
        <w:t>).</w:t>
      </w:r>
      <w:r w:rsidR="000E7853">
        <w:t xml:space="preserve"> </w:t>
      </w:r>
      <w:r w:rsidR="000E7853" w:rsidRPr="000E7853">
        <w:rPr>
          <w:bCs/>
          <w:u w:val="single"/>
        </w:rPr>
        <w:t>Lõike</w:t>
      </w:r>
      <w:r w:rsidR="00F40BC9">
        <w:rPr>
          <w:bCs/>
          <w:u w:val="single"/>
        </w:rPr>
        <w:t>s</w:t>
      </w:r>
      <w:r w:rsidR="000E7853" w:rsidRPr="000E7853">
        <w:rPr>
          <w:bCs/>
          <w:u w:val="single"/>
        </w:rPr>
        <w:t xml:space="preserve"> </w:t>
      </w:r>
      <w:r w:rsidR="005F5BA6">
        <w:rPr>
          <w:bCs/>
          <w:u w:val="single"/>
        </w:rPr>
        <w:t>5</w:t>
      </w:r>
      <w:r w:rsidR="000E7853">
        <w:rPr>
          <w:bCs/>
        </w:rPr>
        <w:t xml:space="preserve"> </w:t>
      </w:r>
      <w:r w:rsidR="00F40BC9">
        <w:rPr>
          <w:bCs/>
        </w:rPr>
        <w:t xml:space="preserve">sätestatakse </w:t>
      </w:r>
      <w:r w:rsidR="004F6259">
        <w:rPr>
          <w:bCs/>
        </w:rPr>
        <w:t xml:space="preserve">dokumendi </w:t>
      </w:r>
      <w:r w:rsidR="00F40BC9">
        <w:rPr>
          <w:bCs/>
        </w:rPr>
        <w:t xml:space="preserve">taotleja seadusliku esindaja isikusamasuse kontrollimise </w:t>
      </w:r>
      <w:r w:rsidR="003856FB">
        <w:rPr>
          <w:bCs/>
        </w:rPr>
        <w:t>viisid</w:t>
      </w:r>
      <w:r w:rsidR="00F40BC9">
        <w:rPr>
          <w:bCs/>
        </w:rPr>
        <w:t xml:space="preserve">, kuna </w:t>
      </w:r>
      <w:r w:rsidR="004F6A5B">
        <w:rPr>
          <w:bCs/>
        </w:rPr>
        <w:t>ITDS</w:t>
      </w:r>
      <w:r w:rsidR="00E229C9">
        <w:rPr>
          <w:bCs/>
        </w:rPr>
        <w:t>-i</w:t>
      </w:r>
      <w:r w:rsidR="004F6A5B">
        <w:rPr>
          <w:bCs/>
        </w:rPr>
        <w:t xml:space="preserve"> § 11</w:t>
      </w:r>
      <w:r w:rsidR="004F6A5B" w:rsidRPr="004F6A5B">
        <w:rPr>
          <w:bCs/>
          <w:vertAlign w:val="superscript"/>
        </w:rPr>
        <w:t>4</w:t>
      </w:r>
      <w:r w:rsidR="004F6A5B">
        <w:rPr>
          <w:bCs/>
        </w:rPr>
        <w:t xml:space="preserve"> lõi</w:t>
      </w:r>
      <w:r w:rsidR="007E7DB1">
        <w:rPr>
          <w:bCs/>
        </w:rPr>
        <w:t>k</w:t>
      </w:r>
      <w:r w:rsidR="004F6A5B">
        <w:rPr>
          <w:bCs/>
        </w:rPr>
        <w:t xml:space="preserve">e 1 kohaselt on </w:t>
      </w:r>
      <w:r w:rsidR="00F40BC9">
        <w:rPr>
          <w:bCs/>
        </w:rPr>
        <w:t xml:space="preserve">seaduslikul esindajal (lapsevanem või kohtu poolt määratud seaduslik esindaja) õigus eestkostetava eest taotlus esitada. Sätte kohaselt </w:t>
      </w:r>
      <w:r w:rsidR="00490569">
        <w:rPr>
          <w:bCs/>
        </w:rPr>
        <w:t xml:space="preserve">kontrollitakse </w:t>
      </w:r>
      <w:r w:rsidR="000E7853">
        <w:rPr>
          <w:bCs/>
        </w:rPr>
        <w:t xml:space="preserve">dokumendi taotleja </w:t>
      </w:r>
      <w:r w:rsidR="00490569" w:rsidRPr="00FE1550">
        <w:rPr>
          <w:bCs/>
        </w:rPr>
        <w:t xml:space="preserve">seadusliku esindaja </w:t>
      </w:r>
      <w:r w:rsidR="00461199" w:rsidRPr="00FE1550">
        <w:rPr>
          <w:bCs/>
        </w:rPr>
        <w:t xml:space="preserve">isikusamasust </w:t>
      </w:r>
      <w:r w:rsidR="00490569">
        <w:rPr>
          <w:bCs/>
        </w:rPr>
        <w:t xml:space="preserve">kehtiva dokumendi, diplomaatilise isikutunnistuse, diplomaatilise passi, </w:t>
      </w:r>
      <w:r w:rsidR="003856FB">
        <w:rPr>
          <w:bCs/>
        </w:rPr>
        <w:t>ITDS-i</w:t>
      </w:r>
      <w:r w:rsidR="00490569">
        <w:rPr>
          <w:bCs/>
        </w:rPr>
        <w:t xml:space="preserve"> </w:t>
      </w:r>
      <w:r w:rsidR="00490569" w:rsidRPr="00B455F3">
        <w:rPr>
          <w:bCs/>
        </w:rPr>
        <w:t xml:space="preserve">§ 4 lõike 1 nõuete </w:t>
      </w:r>
      <w:r w:rsidR="00490569">
        <w:rPr>
          <w:bCs/>
        </w:rPr>
        <w:t>kohase</w:t>
      </w:r>
      <w:r w:rsidR="00490569" w:rsidRPr="00B455F3">
        <w:rPr>
          <w:bCs/>
        </w:rPr>
        <w:t xml:space="preserve"> kehtiva </w:t>
      </w:r>
      <w:r w:rsidR="00490569" w:rsidRPr="00B455F3">
        <w:rPr>
          <w:bCs/>
        </w:rPr>
        <w:lastRenderedPageBreak/>
        <w:t xml:space="preserve">dokumendi või välisriigi kehtiva reisidokumendi </w:t>
      </w:r>
      <w:r w:rsidR="00490569">
        <w:rPr>
          <w:bCs/>
        </w:rPr>
        <w:t xml:space="preserve">ja </w:t>
      </w:r>
      <w:r w:rsidR="003856FB">
        <w:rPr>
          <w:bCs/>
        </w:rPr>
        <w:t>ITDAK-</w:t>
      </w:r>
      <w:r w:rsidR="00490569" w:rsidRPr="00B455F3">
        <w:rPr>
          <w:bCs/>
        </w:rPr>
        <w:t>i</w:t>
      </w:r>
      <w:r w:rsidR="003856FB">
        <w:rPr>
          <w:bCs/>
        </w:rPr>
        <w:t xml:space="preserve"> nin</w:t>
      </w:r>
      <w:r w:rsidR="007E7DB1">
        <w:rPr>
          <w:bCs/>
        </w:rPr>
        <w:t>g</w:t>
      </w:r>
      <w:r w:rsidR="00490569" w:rsidRPr="00B455F3">
        <w:rPr>
          <w:bCs/>
        </w:rPr>
        <w:t xml:space="preserve"> andmekogu ABIS andme</w:t>
      </w:r>
      <w:r w:rsidR="00490569">
        <w:rPr>
          <w:bCs/>
        </w:rPr>
        <w:t>te alusel</w:t>
      </w:r>
      <w:r w:rsidR="00F40BC9">
        <w:rPr>
          <w:bCs/>
        </w:rPr>
        <w:t>.</w:t>
      </w:r>
    </w:p>
    <w:p w14:paraId="428FE01D" w14:textId="77777777" w:rsidR="00336683" w:rsidRPr="005A6D2C" w:rsidRDefault="00336683" w:rsidP="00847C29">
      <w:pPr>
        <w:jc w:val="both"/>
        <w:rPr>
          <w:rFonts w:eastAsia="Times New Roman" w:cs="Times New Roman"/>
          <w:color w:val="auto"/>
          <w:kern w:val="0"/>
          <w:szCs w:val="24"/>
          <w14:ligatures w14:val="none"/>
        </w:rPr>
      </w:pPr>
    </w:p>
    <w:p w14:paraId="24959AEB" w14:textId="07B6B984" w:rsidR="00336683" w:rsidRPr="008F11F9" w:rsidRDefault="00336683" w:rsidP="00847C29">
      <w:pPr>
        <w:pStyle w:val="Normaallaadveeb"/>
        <w:tabs>
          <w:tab w:val="right" w:pos="9071"/>
        </w:tabs>
        <w:spacing w:before="0" w:beforeAutospacing="0" w:after="0" w:afterAutospacing="0"/>
        <w:jc w:val="both"/>
        <w:rPr>
          <w:bCs/>
        </w:rPr>
      </w:pPr>
      <w:r w:rsidRPr="00B32360">
        <w:rPr>
          <w:b/>
          <w:bCs/>
          <w14:ligatures w14:val="none"/>
        </w:rPr>
        <w:t xml:space="preserve">Eelnõu § </w:t>
      </w:r>
      <w:r w:rsidR="004A5467">
        <w:rPr>
          <w:b/>
          <w:bCs/>
          <w14:ligatures w14:val="none"/>
        </w:rPr>
        <w:t>3</w:t>
      </w:r>
      <w:r w:rsidRPr="00B32360">
        <w:rPr>
          <w:b/>
          <w:bCs/>
          <w14:ligatures w14:val="none"/>
        </w:rPr>
        <w:t xml:space="preserve"> </w:t>
      </w:r>
      <w:r w:rsidRPr="00461199">
        <w:rPr>
          <w14:ligatures w14:val="none"/>
        </w:rPr>
        <w:t>sätesta</w:t>
      </w:r>
      <w:r w:rsidR="00E76414">
        <w:rPr>
          <w14:ligatures w14:val="none"/>
        </w:rPr>
        <w:t xml:space="preserve">b isikusamasuse kontrollimise dokumendi väljastamisel. </w:t>
      </w:r>
      <w:r w:rsidR="00806C41">
        <w:rPr>
          <w14:ligatures w14:val="none"/>
        </w:rPr>
        <w:t>Lähtuvalt ITDS</w:t>
      </w:r>
      <w:r w:rsidR="00E229C9">
        <w:rPr>
          <w14:ligatures w14:val="none"/>
        </w:rPr>
        <w:t>-i</w:t>
      </w:r>
      <w:r w:rsidR="00806C41">
        <w:rPr>
          <w14:ligatures w14:val="none"/>
        </w:rPr>
        <w:t xml:space="preserve"> §</w:t>
      </w:r>
      <w:r w:rsidR="00E229C9">
        <w:rPr>
          <w14:ligatures w14:val="none"/>
        </w:rPr>
        <w:t> </w:t>
      </w:r>
      <w:r w:rsidR="00806C41">
        <w:rPr>
          <w14:ligatures w14:val="none"/>
        </w:rPr>
        <w:t>12</w:t>
      </w:r>
      <w:r w:rsidR="00806C41" w:rsidRPr="00806C41">
        <w:rPr>
          <w:vertAlign w:val="superscript"/>
          <w14:ligatures w14:val="none"/>
        </w:rPr>
        <w:t>1</w:t>
      </w:r>
      <w:r w:rsidR="00806C41">
        <w:rPr>
          <w14:ligatures w14:val="none"/>
        </w:rPr>
        <w:t xml:space="preserve"> lõikest 2 peab</w:t>
      </w:r>
      <w:r w:rsidR="00E229C9">
        <w:rPr>
          <w14:ligatures w14:val="none"/>
        </w:rPr>
        <w:t xml:space="preserve"> </w:t>
      </w:r>
      <w:r w:rsidR="00806C41">
        <w:rPr>
          <w14:ligatures w14:val="none"/>
        </w:rPr>
        <w:t>taotleja d</w:t>
      </w:r>
      <w:r w:rsidR="00806C41" w:rsidRPr="00806C41">
        <w:rPr>
          <w14:ligatures w14:val="none"/>
        </w:rPr>
        <w:t>okumendi kättesaamiseks isiklikult ilmuma dokumendi väljastaja asukohta. Dokumendi väljastamisel kontrollib dokumendi väljastaja dokumendi taotleja isikusamasust.</w:t>
      </w:r>
      <w:r w:rsidR="00806C41">
        <w:rPr>
          <w14:ligatures w14:val="none"/>
        </w:rPr>
        <w:t xml:space="preserve"> </w:t>
      </w:r>
      <w:r w:rsidR="00EF64B5">
        <w:rPr>
          <w:bCs/>
        </w:rPr>
        <w:t>Taotleja isikusamasust kontrollitakse</w:t>
      </w:r>
      <w:r w:rsidR="008669D5" w:rsidRPr="008669D5">
        <w:rPr>
          <w:bCs/>
        </w:rPr>
        <w:t xml:space="preserve"> </w:t>
      </w:r>
      <w:r w:rsidR="008669D5" w:rsidRPr="00EA151A">
        <w:rPr>
          <w:bCs/>
        </w:rPr>
        <w:t>dokumen</w:t>
      </w:r>
      <w:r w:rsidR="008669D5">
        <w:rPr>
          <w:bCs/>
        </w:rPr>
        <w:t>d</w:t>
      </w:r>
      <w:r w:rsidR="008669D5" w:rsidRPr="00EA151A">
        <w:rPr>
          <w:bCs/>
        </w:rPr>
        <w:t>i, diplomaatilis</w:t>
      </w:r>
      <w:r w:rsidR="008669D5">
        <w:rPr>
          <w:bCs/>
        </w:rPr>
        <w:t>e</w:t>
      </w:r>
      <w:r w:rsidR="008669D5" w:rsidRPr="00EA151A">
        <w:rPr>
          <w:bCs/>
        </w:rPr>
        <w:t xml:space="preserve"> isikutunnistus</w:t>
      </w:r>
      <w:r w:rsidR="008669D5">
        <w:rPr>
          <w:bCs/>
        </w:rPr>
        <w:t>e,</w:t>
      </w:r>
      <w:r w:rsidR="008669D5" w:rsidRPr="00EA151A">
        <w:rPr>
          <w:bCs/>
        </w:rPr>
        <w:t xml:space="preserve"> diplomaatilis</w:t>
      </w:r>
      <w:r w:rsidR="008669D5">
        <w:rPr>
          <w:bCs/>
        </w:rPr>
        <w:t>e</w:t>
      </w:r>
      <w:r w:rsidR="008669D5" w:rsidRPr="00EA151A">
        <w:rPr>
          <w:bCs/>
        </w:rPr>
        <w:t xml:space="preserve"> passi </w:t>
      </w:r>
      <w:r w:rsidR="008669D5" w:rsidRPr="00FE1550">
        <w:rPr>
          <w:bCs/>
        </w:rPr>
        <w:t xml:space="preserve">või </w:t>
      </w:r>
      <w:r w:rsidR="003856FB">
        <w:rPr>
          <w:bCs/>
        </w:rPr>
        <w:t>ITDS-i</w:t>
      </w:r>
      <w:r w:rsidR="008669D5">
        <w:rPr>
          <w:bCs/>
        </w:rPr>
        <w:t xml:space="preserve"> </w:t>
      </w:r>
      <w:r w:rsidR="008669D5" w:rsidRPr="00FE1550">
        <w:rPr>
          <w:bCs/>
        </w:rPr>
        <w:t>§ 4 lõike</w:t>
      </w:r>
      <w:r w:rsidR="008669D5">
        <w:rPr>
          <w:bCs/>
        </w:rPr>
        <w:t xml:space="preserve"> </w:t>
      </w:r>
      <w:r w:rsidR="008669D5" w:rsidRPr="00FE1550">
        <w:rPr>
          <w:bCs/>
        </w:rPr>
        <w:t xml:space="preserve">1 nõuete </w:t>
      </w:r>
      <w:r w:rsidR="008669D5">
        <w:rPr>
          <w:bCs/>
        </w:rPr>
        <w:t>kohase</w:t>
      </w:r>
      <w:r w:rsidR="008669D5" w:rsidRPr="00FE1550">
        <w:rPr>
          <w:bCs/>
        </w:rPr>
        <w:t xml:space="preserve"> </w:t>
      </w:r>
      <w:r w:rsidR="003E26DD">
        <w:rPr>
          <w:bCs/>
        </w:rPr>
        <w:t xml:space="preserve">kehtiva </w:t>
      </w:r>
      <w:r w:rsidR="008669D5" w:rsidRPr="00FE1550">
        <w:rPr>
          <w:bCs/>
        </w:rPr>
        <w:t>dokumendi</w:t>
      </w:r>
      <w:r w:rsidR="00C65064">
        <w:rPr>
          <w:bCs/>
        </w:rPr>
        <w:t>,</w:t>
      </w:r>
      <w:r w:rsidR="008669D5">
        <w:rPr>
          <w:bCs/>
        </w:rPr>
        <w:t xml:space="preserve"> väljastatava dokumendi andme</w:t>
      </w:r>
      <w:r w:rsidR="00C65064">
        <w:rPr>
          <w:bCs/>
        </w:rPr>
        <w:t xml:space="preserve">te ja </w:t>
      </w:r>
      <w:r w:rsidR="003856FB">
        <w:rPr>
          <w:bCs/>
        </w:rPr>
        <w:t>ITDAK-i</w:t>
      </w:r>
      <w:r w:rsidR="008669D5" w:rsidRPr="00FE1550">
        <w:rPr>
          <w:bCs/>
        </w:rPr>
        <w:t xml:space="preserve"> </w:t>
      </w:r>
      <w:r w:rsidR="00DC1FB4">
        <w:rPr>
          <w:bCs/>
        </w:rPr>
        <w:t>ning</w:t>
      </w:r>
      <w:r w:rsidR="008669D5" w:rsidRPr="00415B87">
        <w:rPr>
          <w:bCs/>
        </w:rPr>
        <w:t xml:space="preserve"> andmekogu ABIS andme</w:t>
      </w:r>
      <w:r w:rsidR="00C65064">
        <w:rPr>
          <w:bCs/>
        </w:rPr>
        <w:t>te alusel</w:t>
      </w:r>
      <w:r w:rsidR="00EF64B5">
        <w:rPr>
          <w:bCs/>
        </w:rPr>
        <w:t xml:space="preserve">. </w:t>
      </w:r>
      <w:r w:rsidR="00B3119B" w:rsidRPr="00FE1550">
        <w:rPr>
          <w:bCs/>
        </w:rPr>
        <w:t xml:space="preserve">Kui dokument väljastatakse taotleja </w:t>
      </w:r>
      <w:r w:rsidR="00C52593">
        <w:rPr>
          <w:bCs/>
        </w:rPr>
        <w:t xml:space="preserve">seaduslikule </w:t>
      </w:r>
      <w:r w:rsidR="00B3119B" w:rsidRPr="00FE1550">
        <w:rPr>
          <w:bCs/>
        </w:rPr>
        <w:t xml:space="preserve">esindajale, kontrollitakse dokumendi väljastamisel tema isikusamasust </w:t>
      </w:r>
      <w:r w:rsidR="007E7139" w:rsidRPr="007E7139">
        <w:rPr>
          <w:bCs/>
        </w:rPr>
        <w:t xml:space="preserve">dokumendi, diplomaatilise isikutunnistuse, diplomaatilise passi, </w:t>
      </w:r>
      <w:r w:rsidR="007E7139">
        <w:rPr>
          <w:bCs/>
        </w:rPr>
        <w:t>ITDS-i</w:t>
      </w:r>
      <w:r w:rsidR="007E7139" w:rsidRPr="007E7139">
        <w:rPr>
          <w:bCs/>
        </w:rPr>
        <w:t xml:space="preserve"> §</w:t>
      </w:r>
      <w:r w:rsidR="007E7139">
        <w:rPr>
          <w:bCs/>
        </w:rPr>
        <w:t> </w:t>
      </w:r>
      <w:r w:rsidR="007E7139" w:rsidRPr="007E7139">
        <w:rPr>
          <w:bCs/>
        </w:rPr>
        <w:t>4 lõike 1 nõuete kohase kehtiva dokumendi või välisriigi kehtiva reisidokumendi andme</w:t>
      </w:r>
      <w:r w:rsidR="007E7139">
        <w:rPr>
          <w:bCs/>
        </w:rPr>
        <w:t xml:space="preserve">te ja ITDAK-i ning </w:t>
      </w:r>
      <w:r w:rsidR="007E7139" w:rsidRPr="007E7139">
        <w:rPr>
          <w:bCs/>
        </w:rPr>
        <w:t>andmekogu ABIS andme</w:t>
      </w:r>
      <w:r w:rsidR="007E7139">
        <w:rPr>
          <w:bCs/>
        </w:rPr>
        <w:t>te alusel</w:t>
      </w:r>
      <w:r w:rsidR="003856FB">
        <w:rPr>
          <w:bCs/>
        </w:rPr>
        <w:t xml:space="preserve"> </w:t>
      </w:r>
      <w:r w:rsidR="00B3119B">
        <w:rPr>
          <w:bCs/>
        </w:rPr>
        <w:t xml:space="preserve">(lõige </w:t>
      </w:r>
      <w:r w:rsidR="006125A9">
        <w:rPr>
          <w:bCs/>
        </w:rPr>
        <w:t>2</w:t>
      </w:r>
      <w:r w:rsidR="00B3119B">
        <w:rPr>
          <w:bCs/>
        </w:rPr>
        <w:t xml:space="preserve">). </w:t>
      </w:r>
      <w:r w:rsidR="00C52593">
        <w:rPr>
          <w:bCs/>
        </w:rPr>
        <w:t xml:space="preserve">Kui dokument väljastatakse taotleja volitatud esindajale kontrollitakse tema isikusamasust </w:t>
      </w:r>
      <w:r w:rsidR="00806C41">
        <w:rPr>
          <w:bCs/>
        </w:rPr>
        <w:t xml:space="preserve">kehtiva </w:t>
      </w:r>
      <w:r w:rsidR="00806C41" w:rsidRPr="00761FDD">
        <w:rPr>
          <w:bCs/>
        </w:rPr>
        <w:t>dokumen</w:t>
      </w:r>
      <w:r w:rsidR="00806C41">
        <w:rPr>
          <w:bCs/>
        </w:rPr>
        <w:t>d</w:t>
      </w:r>
      <w:r w:rsidR="00806C41" w:rsidRPr="00761FDD">
        <w:rPr>
          <w:bCs/>
        </w:rPr>
        <w:t>i, diplomaatilis</w:t>
      </w:r>
      <w:r w:rsidR="00806C41">
        <w:rPr>
          <w:bCs/>
        </w:rPr>
        <w:t>e</w:t>
      </w:r>
      <w:r w:rsidR="00806C41" w:rsidRPr="00761FDD">
        <w:rPr>
          <w:bCs/>
        </w:rPr>
        <w:t xml:space="preserve"> isikutunnistus</w:t>
      </w:r>
      <w:r w:rsidR="00806C41">
        <w:rPr>
          <w:bCs/>
        </w:rPr>
        <w:t>e</w:t>
      </w:r>
      <w:r w:rsidR="00806C41" w:rsidRPr="00761FDD">
        <w:rPr>
          <w:bCs/>
        </w:rPr>
        <w:t xml:space="preserve"> või diplomaatilis</w:t>
      </w:r>
      <w:r w:rsidR="00806C41">
        <w:rPr>
          <w:bCs/>
        </w:rPr>
        <w:t>e</w:t>
      </w:r>
      <w:r w:rsidR="00806C41" w:rsidRPr="00761FDD">
        <w:rPr>
          <w:bCs/>
        </w:rPr>
        <w:t xml:space="preserve"> passi </w:t>
      </w:r>
      <w:r w:rsidR="00806C41" w:rsidRPr="00B455F3">
        <w:rPr>
          <w:bCs/>
        </w:rPr>
        <w:t>andm</w:t>
      </w:r>
      <w:r w:rsidR="00806C41">
        <w:rPr>
          <w:bCs/>
        </w:rPr>
        <w:t xml:space="preserve">ete alusel </w:t>
      </w:r>
      <w:r w:rsidR="00885BD4">
        <w:rPr>
          <w:bCs/>
        </w:rPr>
        <w:t>ja</w:t>
      </w:r>
      <w:r w:rsidR="00C52593">
        <w:rPr>
          <w:bCs/>
        </w:rPr>
        <w:t xml:space="preserve"> ITDAK-i</w:t>
      </w:r>
      <w:r w:rsidR="00C52593" w:rsidRPr="004A28BC">
        <w:rPr>
          <w:bCs/>
        </w:rPr>
        <w:t xml:space="preserve"> </w:t>
      </w:r>
      <w:r w:rsidR="00885BD4">
        <w:rPr>
          <w:bCs/>
        </w:rPr>
        <w:t>ning</w:t>
      </w:r>
      <w:r w:rsidR="00C52593" w:rsidRPr="004A28BC">
        <w:rPr>
          <w:bCs/>
        </w:rPr>
        <w:t xml:space="preserve"> andmekogu ABIS andme</w:t>
      </w:r>
      <w:r w:rsidR="00C52593">
        <w:rPr>
          <w:bCs/>
        </w:rPr>
        <w:t xml:space="preserve">te alusel (lõige </w:t>
      </w:r>
      <w:r w:rsidR="001A6F7E">
        <w:rPr>
          <w:bCs/>
        </w:rPr>
        <w:t>3</w:t>
      </w:r>
      <w:r w:rsidR="00C52593">
        <w:rPr>
          <w:bCs/>
        </w:rPr>
        <w:t xml:space="preserve">). </w:t>
      </w:r>
      <w:r w:rsidR="006125A9" w:rsidRPr="004A28BC">
        <w:rPr>
          <w:bCs/>
        </w:rPr>
        <w:t xml:space="preserve">Kui dokument väljastatakse valla- või linnavalitsuse või hoolekandeasutuse töötajale või kinnipidamisasutuse volitatud ametnikule või töötajale, </w:t>
      </w:r>
      <w:r w:rsidR="006125A9">
        <w:rPr>
          <w:bCs/>
        </w:rPr>
        <w:t xml:space="preserve">siis </w:t>
      </w:r>
      <w:r w:rsidR="006125A9" w:rsidRPr="004A28BC">
        <w:rPr>
          <w:bCs/>
        </w:rPr>
        <w:t xml:space="preserve">kontrollitakse dokumendi väljastamisel tema isikusamasust </w:t>
      </w:r>
      <w:r w:rsidR="00C65064">
        <w:rPr>
          <w:bCs/>
        </w:rPr>
        <w:t xml:space="preserve">kehtiva </w:t>
      </w:r>
      <w:r w:rsidR="006125A9" w:rsidRPr="00761FDD">
        <w:rPr>
          <w:bCs/>
        </w:rPr>
        <w:t>dokumen</w:t>
      </w:r>
      <w:r w:rsidR="006125A9">
        <w:rPr>
          <w:bCs/>
        </w:rPr>
        <w:t>d</w:t>
      </w:r>
      <w:r w:rsidR="006125A9" w:rsidRPr="00761FDD">
        <w:rPr>
          <w:bCs/>
        </w:rPr>
        <w:t xml:space="preserve">i </w:t>
      </w:r>
      <w:r w:rsidR="006125A9" w:rsidRPr="004A28BC">
        <w:rPr>
          <w:bCs/>
        </w:rPr>
        <w:t xml:space="preserve">või </w:t>
      </w:r>
      <w:r w:rsidR="007E7139">
        <w:rPr>
          <w:bCs/>
        </w:rPr>
        <w:t>ITDS-</w:t>
      </w:r>
      <w:r w:rsidR="007E7139" w:rsidRPr="007E7139">
        <w:rPr>
          <w:bCs/>
        </w:rPr>
        <w:t>i</w:t>
      </w:r>
      <w:r w:rsidR="006125A9" w:rsidRPr="007E7139">
        <w:rPr>
          <w:bCs/>
        </w:rPr>
        <w:t xml:space="preserve"> § 4 lõikes 1</w:t>
      </w:r>
      <w:r w:rsidR="006125A9" w:rsidRPr="004A28BC">
        <w:rPr>
          <w:bCs/>
        </w:rPr>
        <w:t xml:space="preserve"> sätestatud nõuetele vastava kehtiva dokumendi </w:t>
      </w:r>
      <w:r w:rsidR="006125A9">
        <w:rPr>
          <w:bCs/>
        </w:rPr>
        <w:t>alusel ja ITDAK-i</w:t>
      </w:r>
      <w:r w:rsidR="006125A9" w:rsidRPr="004A28BC">
        <w:rPr>
          <w:bCs/>
        </w:rPr>
        <w:t xml:space="preserve"> </w:t>
      </w:r>
      <w:r w:rsidR="006125A9">
        <w:rPr>
          <w:bCs/>
        </w:rPr>
        <w:t>ning</w:t>
      </w:r>
      <w:r w:rsidR="006125A9" w:rsidRPr="004A28BC">
        <w:rPr>
          <w:bCs/>
        </w:rPr>
        <w:t xml:space="preserve"> andmekogu ABIS andme</w:t>
      </w:r>
      <w:r w:rsidR="006125A9">
        <w:rPr>
          <w:bCs/>
        </w:rPr>
        <w:t>te alusel (lõige 4).</w:t>
      </w:r>
      <w:r w:rsidR="006125A9" w:rsidRPr="00B3119B">
        <w:rPr>
          <w:bCs/>
        </w:rPr>
        <w:t xml:space="preserve"> </w:t>
      </w:r>
      <w:r w:rsidR="00B3119B" w:rsidRPr="004A28BC">
        <w:rPr>
          <w:bCs/>
        </w:rPr>
        <w:t>Kui dokumen</w:t>
      </w:r>
      <w:r w:rsidR="00054DBF">
        <w:rPr>
          <w:bCs/>
        </w:rPr>
        <w:t>t väljastatakse ITDS</w:t>
      </w:r>
      <w:r w:rsidR="00E229C9">
        <w:rPr>
          <w:bCs/>
        </w:rPr>
        <w:t>-i</w:t>
      </w:r>
      <w:r w:rsidR="00054DBF">
        <w:rPr>
          <w:bCs/>
        </w:rPr>
        <w:t xml:space="preserve"> §</w:t>
      </w:r>
      <w:r w:rsidR="00E229C9">
        <w:rPr>
          <w:bCs/>
        </w:rPr>
        <w:t> </w:t>
      </w:r>
      <w:r w:rsidR="00054DBF">
        <w:rPr>
          <w:bCs/>
        </w:rPr>
        <w:t>12</w:t>
      </w:r>
      <w:r w:rsidR="00054DBF" w:rsidRPr="00A6402B">
        <w:rPr>
          <w:bCs/>
          <w:vertAlign w:val="superscript"/>
        </w:rPr>
        <w:t>1</w:t>
      </w:r>
      <w:r w:rsidR="00054DBF">
        <w:rPr>
          <w:bCs/>
        </w:rPr>
        <w:t xml:space="preserve"> lõike 2</w:t>
      </w:r>
      <w:r w:rsidR="00054DBF" w:rsidRPr="00A6402B">
        <w:rPr>
          <w:bCs/>
          <w:vertAlign w:val="superscript"/>
        </w:rPr>
        <w:t>2</w:t>
      </w:r>
      <w:r w:rsidR="00054DBF">
        <w:rPr>
          <w:bCs/>
        </w:rPr>
        <w:t xml:space="preserve"> kohaselt </w:t>
      </w:r>
      <w:r w:rsidR="00054DBF" w:rsidRPr="005E0ED9">
        <w:t>turvalise teenuse</w:t>
      </w:r>
      <w:r w:rsidR="00054DBF">
        <w:t xml:space="preserve"> osutaja</w:t>
      </w:r>
      <w:r w:rsidR="00054DBF" w:rsidRPr="005E0ED9">
        <w:t xml:space="preserve"> </w:t>
      </w:r>
      <w:r w:rsidR="00054DBF" w:rsidRPr="00C85438">
        <w:t>vahendusel</w:t>
      </w:r>
      <w:r w:rsidR="00054DBF">
        <w:t>,</w:t>
      </w:r>
      <w:r w:rsidR="00054DBF" w:rsidRPr="004A28BC">
        <w:rPr>
          <w:bCs/>
        </w:rPr>
        <w:t xml:space="preserve"> </w:t>
      </w:r>
      <w:r w:rsidR="00B3119B" w:rsidRPr="004A28BC">
        <w:rPr>
          <w:bCs/>
        </w:rPr>
        <w:t>kontrollitakse t</w:t>
      </w:r>
      <w:r w:rsidR="007E7139">
        <w:rPr>
          <w:bCs/>
        </w:rPr>
        <w:t>aotleja</w:t>
      </w:r>
      <w:r w:rsidR="00B3119B" w:rsidRPr="004A28BC">
        <w:rPr>
          <w:bCs/>
        </w:rPr>
        <w:t xml:space="preserve"> isikusamasust </w:t>
      </w:r>
      <w:r w:rsidR="00054DBF">
        <w:t xml:space="preserve">isikutunnistusele, digitaalsele isikutunnistusele, mobiil-ID-le </w:t>
      </w:r>
      <w:r w:rsidR="007E7139">
        <w:t xml:space="preserve">või </w:t>
      </w:r>
      <w:r w:rsidR="00054DBF">
        <w:t>elamisloakaardile</w:t>
      </w:r>
      <w:r w:rsidR="00054DBF" w:rsidRPr="004A28BC">
        <w:rPr>
          <w:bCs/>
        </w:rPr>
        <w:t xml:space="preserve"> </w:t>
      </w:r>
      <w:r w:rsidR="00B3119B" w:rsidRPr="004A28BC">
        <w:rPr>
          <w:bCs/>
        </w:rPr>
        <w:t>kantud digitaalset tuvastamist või digitaalset allkirjastamist võimaldava sertifikaadi kaudu.</w:t>
      </w:r>
      <w:r w:rsidR="00B3119B">
        <w:rPr>
          <w:bCs/>
        </w:rPr>
        <w:t xml:space="preserve"> </w:t>
      </w:r>
      <w:r w:rsidR="00054DBF">
        <w:rPr>
          <w:bCs/>
        </w:rPr>
        <w:t xml:space="preserve">2026. aasta suvel </w:t>
      </w:r>
      <w:r w:rsidR="00B3119B">
        <w:rPr>
          <w:bCs/>
        </w:rPr>
        <w:t xml:space="preserve">võetakse </w:t>
      </w:r>
      <w:r w:rsidR="00B3119B" w:rsidRPr="00AC449F">
        <w:rPr>
          <w:bCs/>
        </w:rPr>
        <w:t>kasutusele lahendus, mille abil saab dokumendi taotleja, autentides end e-keskkonnas kehtiva eID vahendiga, aktiveerida ise oma</w:t>
      </w:r>
      <w:r w:rsidR="0090764D">
        <w:rPr>
          <w:bCs/>
        </w:rPr>
        <w:t xml:space="preserve"> uue</w:t>
      </w:r>
      <w:r w:rsidR="00B3119B" w:rsidRPr="00AC449F">
        <w:rPr>
          <w:bCs/>
        </w:rPr>
        <w:t xml:space="preserve"> dokumendi ja </w:t>
      </w:r>
      <w:r w:rsidR="0090764D">
        <w:rPr>
          <w:bCs/>
        </w:rPr>
        <w:t xml:space="preserve">selle </w:t>
      </w:r>
      <w:r w:rsidR="00B3119B" w:rsidRPr="00AC449F">
        <w:rPr>
          <w:bCs/>
        </w:rPr>
        <w:t xml:space="preserve">sertifikaadid. Seega, kui näiteks välismaal elaval Eesti </w:t>
      </w:r>
      <w:r w:rsidR="00C25AD8">
        <w:rPr>
          <w:bCs/>
        </w:rPr>
        <w:t>koda</w:t>
      </w:r>
      <w:r w:rsidR="00B3119B" w:rsidRPr="00AC449F">
        <w:rPr>
          <w:bCs/>
        </w:rPr>
        <w:t xml:space="preserve">nikul on kehtiv eID vahend, ei pea ta enam minema dokumendi kättesaamiseks isiklikult Eesti välisesindusse kohale, vaid dokumendi toimetab talle kätte </w:t>
      </w:r>
      <w:r w:rsidR="0090764D">
        <w:rPr>
          <w:bCs/>
        </w:rPr>
        <w:t xml:space="preserve">turvalise teenuse osutaja, </w:t>
      </w:r>
      <w:r w:rsidR="00B3119B" w:rsidRPr="00AC449F">
        <w:rPr>
          <w:bCs/>
        </w:rPr>
        <w:t>näiteks kuller</w:t>
      </w:r>
      <w:r w:rsidR="0090764D">
        <w:rPr>
          <w:bCs/>
        </w:rPr>
        <w:t xml:space="preserve">. Sellisel juhul </w:t>
      </w:r>
      <w:r w:rsidR="00B3119B" w:rsidRPr="00AC449F">
        <w:rPr>
          <w:bCs/>
        </w:rPr>
        <w:t xml:space="preserve">dokument ja sertifikaadid aktiveeritakse ning sertifikaatide turvakoodid toimetatakse </w:t>
      </w:r>
      <w:r w:rsidR="0090764D">
        <w:rPr>
          <w:bCs/>
        </w:rPr>
        <w:t xml:space="preserve">taotlejale </w:t>
      </w:r>
      <w:r w:rsidR="00B3119B" w:rsidRPr="00AC449F">
        <w:rPr>
          <w:bCs/>
        </w:rPr>
        <w:t>kätte elektrooniliselt</w:t>
      </w:r>
      <w:r w:rsidR="00B3119B">
        <w:rPr>
          <w:bCs/>
        </w:rPr>
        <w:t xml:space="preserve"> (lõige </w:t>
      </w:r>
      <w:r w:rsidR="006125A9">
        <w:rPr>
          <w:bCs/>
        </w:rPr>
        <w:t>5</w:t>
      </w:r>
      <w:r w:rsidR="00B3119B">
        <w:rPr>
          <w:bCs/>
        </w:rPr>
        <w:t>)</w:t>
      </w:r>
      <w:r w:rsidR="00B3119B" w:rsidRPr="00AC449F">
        <w:rPr>
          <w:bCs/>
        </w:rPr>
        <w:t>.</w:t>
      </w:r>
      <w:r w:rsidR="00B3119B">
        <w:rPr>
          <w:bCs/>
        </w:rPr>
        <w:t xml:space="preserve"> </w:t>
      </w:r>
      <w:r w:rsidR="009F6A44" w:rsidRPr="009F6A44">
        <w:rPr>
          <w:bCs/>
        </w:rPr>
        <w:t xml:space="preserve">Kui Eesti välisesindus või </w:t>
      </w:r>
      <w:r w:rsidR="0090764D">
        <w:rPr>
          <w:bCs/>
        </w:rPr>
        <w:t xml:space="preserve">turvalise </w:t>
      </w:r>
      <w:r w:rsidR="009F6A44" w:rsidRPr="009F6A44">
        <w:rPr>
          <w:bCs/>
        </w:rPr>
        <w:t>teenuse</w:t>
      </w:r>
      <w:r w:rsidR="0090764D">
        <w:rPr>
          <w:bCs/>
        </w:rPr>
        <w:t xml:space="preserve"> </w:t>
      </w:r>
      <w:r w:rsidR="009F6A44" w:rsidRPr="009F6A44">
        <w:rPr>
          <w:bCs/>
        </w:rPr>
        <w:t xml:space="preserve">osutaja ei ole dokumendi väljastamisel veendunud taotleja isikusamasuses, edastatakse dokument väljastamiseks </w:t>
      </w:r>
      <w:r w:rsidR="00054DBF">
        <w:rPr>
          <w:bCs/>
        </w:rPr>
        <w:t>PPA-</w:t>
      </w:r>
      <w:r w:rsidR="004A28BC">
        <w:rPr>
          <w:bCs/>
        </w:rPr>
        <w:t>le</w:t>
      </w:r>
      <w:r w:rsidR="009F6A44" w:rsidRPr="009F6A44">
        <w:rPr>
          <w:bCs/>
        </w:rPr>
        <w:t>, kes kontrollib taotleja isikusamasust</w:t>
      </w:r>
      <w:r w:rsidR="00B3119B">
        <w:rPr>
          <w:bCs/>
        </w:rPr>
        <w:t xml:space="preserve"> (lõige </w:t>
      </w:r>
      <w:r w:rsidR="006125A9">
        <w:rPr>
          <w:bCs/>
        </w:rPr>
        <w:t>6</w:t>
      </w:r>
      <w:r w:rsidR="00B3119B" w:rsidRPr="006125A9">
        <w:rPr>
          <w:bCs/>
        </w:rPr>
        <w:t>)</w:t>
      </w:r>
      <w:r w:rsidR="009F6A44" w:rsidRPr="006125A9">
        <w:rPr>
          <w:bCs/>
        </w:rPr>
        <w:t>.</w:t>
      </w:r>
      <w:r w:rsidR="004A28BC" w:rsidRPr="006125A9">
        <w:rPr>
          <w:bCs/>
        </w:rPr>
        <w:t xml:space="preserve"> </w:t>
      </w:r>
      <w:r w:rsidR="00726C06" w:rsidRPr="006125A9">
        <w:rPr>
          <w:bCs/>
        </w:rPr>
        <w:t>Dokumenti ei väljastata isikule, kelle isikusamasus</w:t>
      </w:r>
      <w:r w:rsidR="006125A9" w:rsidRPr="006125A9">
        <w:rPr>
          <w:bCs/>
        </w:rPr>
        <w:t xml:space="preserve">es ei olnud </w:t>
      </w:r>
      <w:r w:rsidR="00847C29">
        <w:rPr>
          <w:bCs/>
        </w:rPr>
        <w:t xml:space="preserve">dokumendi väljastajal </w:t>
      </w:r>
      <w:r w:rsidR="006125A9" w:rsidRPr="006125A9">
        <w:rPr>
          <w:bCs/>
        </w:rPr>
        <w:t>võimalik</w:t>
      </w:r>
      <w:r w:rsidR="00726C06" w:rsidRPr="006125A9">
        <w:rPr>
          <w:bCs/>
        </w:rPr>
        <w:t xml:space="preserve"> </w:t>
      </w:r>
      <w:r w:rsidR="006125A9" w:rsidRPr="006125A9">
        <w:rPr>
          <w:bCs/>
        </w:rPr>
        <w:t xml:space="preserve">määruse § 3 </w:t>
      </w:r>
      <w:r w:rsidR="00847C29">
        <w:rPr>
          <w:bCs/>
        </w:rPr>
        <w:t xml:space="preserve">kohaselt </w:t>
      </w:r>
      <w:r w:rsidR="006125A9" w:rsidRPr="006125A9">
        <w:rPr>
          <w:bCs/>
        </w:rPr>
        <w:t>veenduda</w:t>
      </w:r>
      <w:r w:rsidR="00726C06" w:rsidRPr="006125A9">
        <w:rPr>
          <w:bCs/>
        </w:rPr>
        <w:t>.</w:t>
      </w:r>
      <w:r w:rsidR="00726C06" w:rsidRPr="00726C06">
        <w:rPr>
          <w:bCs/>
        </w:rPr>
        <w:t xml:space="preserve"> </w:t>
      </w:r>
      <w:r w:rsidR="00B3119B">
        <w:rPr>
          <w:bCs/>
        </w:rPr>
        <w:t xml:space="preserve">(lõige </w:t>
      </w:r>
      <w:r w:rsidR="006125A9">
        <w:rPr>
          <w:bCs/>
        </w:rPr>
        <w:t>7</w:t>
      </w:r>
      <w:r w:rsidR="00B3119B">
        <w:rPr>
          <w:bCs/>
        </w:rPr>
        <w:t>)</w:t>
      </w:r>
      <w:r w:rsidR="009F6A44" w:rsidRPr="009F6A44">
        <w:rPr>
          <w:bCs/>
        </w:rPr>
        <w:t>.</w:t>
      </w:r>
    </w:p>
    <w:p w14:paraId="4AD51F46" w14:textId="77777777" w:rsidR="00E76414" w:rsidRDefault="00E76414" w:rsidP="00847C29">
      <w:pPr>
        <w:jc w:val="both"/>
        <w:rPr>
          <w:rFonts w:eastAsia="Times New Roman" w:cs="Times New Roman"/>
          <w:color w:val="auto"/>
          <w:kern w:val="0"/>
          <w:szCs w:val="24"/>
          <w14:ligatures w14:val="none"/>
        </w:rPr>
      </w:pPr>
    </w:p>
    <w:p w14:paraId="37A6861F" w14:textId="009E7DBD" w:rsidR="00F412C8" w:rsidRDefault="002B75AF" w:rsidP="00847C29">
      <w:pPr>
        <w:pStyle w:val="Normaallaadveeb"/>
        <w:tabs>
          <w:tab w:val="right" w:pos="9071"/>
        </w:tabs>
        <w:spacing w:before="0" w:beforeAutospacing="0" w:after="0" w:afterAutospacing="0"/>
        <w:jc w:val="both"/>
      </w:pPr>
      <w:r>
        <w:rPr>
          <w:b/>
          <w:bCs/>
        </w:rPr>
        <w:t xml:space="preserve">Eelnõu § </w:t>
      </w:r>
      <w:r w:rsidR="00E229C9">
        <w:rPr>
          <w:b/>
          <w:bCs/>
        </w:rPr>
        <w:t>4</w:t>
      </w:r>
      <w:r>
        <w:rPr>
          <w:b/>
          <w:bCs/>
        </w:rPr>
        <w:t xml:space="preserve"> </w:t>
      </w:r>
      <w:r w:rsidRPr="002B75AF">
        <w:t xml:space="preserve">sätestab mobiil-ID vormis digitaalse isikutunnistuse </w:t>
      </w:r>
      <w:r w:rsidRPr="00FE1550">
        <w:rPr>
          <w:bCs/>
        </w:rPr>
        <w:t xml:space="preserve">(edaspidi </w:t>
      </w:r>
      <w:r w:rsidRPr="00FE1550">
        <w:rPr>
          <w:bCs/>
          <w:i/>
          <w:iCs/>
        </w:rPr>
        <w:t>mobiil-ID</w:t>
      </w:r>
      <w:r w:rsidRPr="00FE1550">
        <w:rPr>
          <w:bCs/>
        </w:rPr>
        <w:t>)</w:t>
      </w:r>
      <w:r>
        <w:rPr>
          <w:bCs/>
        </w:rPr>
        <w:t xml:space="preserve"> </w:t>
      </w:r>
      <w:r w:rsidRPr="002B75AF">
        <w:t>taotleja isikusamasuse kontrollimise erisused</w:t>
      </w:r>
      <w:r>
        <w:t xml:space="preserve">. </w:t>
      </w:r>
      <w:r w:rsidR="00F412C8">
        <w:t>Mobiil-ID taotleja isikusamasust kontrollib mobiilioperaator mobiil-ID taotlemisel kas mobiilioperaatori esinduses kohapeal või elektroonilises keskkonnas</w:t>
      </w:r>
      <w:r w:rsidR="00CC4FEE">
        <w:t>. ITDS</w:t>
      </w:r>
      <w:r w:rsidR="00847C29">
        <w:t>-i</w:t>
      </w:r>
      <w:r w:rsidR="00CC4FEE">
        <w:t xml:space="preserve"> </w:t>
      </w:r>
      <w:r w:rsidR="00CC4FEE" w:rsidRPr="00CC4FEE">
        <w:t>§ 20</w:t>
      </w:r>
      <w:r w:rsidR="00CC4FEE" w:rsidRPr="00CC4FEE">
        <w:rPr>
          <w:vertAlign w:val="superscript"/>
        </w:rPr>
        <w:t>4</w:t>
      </w:r>
      <w:r w:rsidR="00CC4FEE" w:rsidRPr="00CC4FEE">
        <w:t> </w:t>
      </w:r>
      <w:r w:rsidR="00CC4FEE">
        <w:t xml:space="preserve">lõike </w:t>
      </w:r>
      <w:r w:rsidR="00CC4FEE" w:rsidRPr="00CC4FEE">
        <w:t>1</w:t>
      </w:r>
      <w:r w:rsidR="00CC4FEE" w:rsidRPr="00CC4FEE">
        <w:rPr>
          <w:vertAlign w:val="superscript"/>
        </w:rPr>
        <w:t>1</w:t>
      </w:r>
      <w:r w:rsidR="00CC4FEE">
        <w:t xml:space="preserve"> kohaselt antakse</w:t>
      </w:r>
      <w:r w:rsidR="00CC4FEE" w:rsidRPr="00CC4FEE">
        <w:t xml:space="preserve"> </w:t>
      </w:r>
      <w:r w:rsidR="00CC4FEE">
        <w:t>m</w:t>
      </w:r>
      <w:r w:rsidR="00CC4FEE" w:rsidRPr="00CC4FEE">
        <w:t xml:space="preserve">obiil-ID vormis digitaalne isikutunnistus välja Eesti kodanikule ja välismaalasele, kellel on </w:t>
      </w:r>
      <w:r w:rsidR="00CC4FEE">
        <w:t>ITDS</w:t>
      </w:r>
      <w:r w:rsidR="00847C29">
        <w:t>-i</w:t>
      </w:r>
      <w:r w:rsidR="00CC4FEE" w:rsidRPr="00CC4FEE">
        <w:t xml:space="preserve"> § 2 lõike 2 punktides 1–8 nimetatud kehtiv dokument.</w:t>
      </w:r>
      <w:r w:rsidR="00CC4FEE">
        <w:t xml:space="preserve"> N</w:t>
      </w:r>
      <w:r w:rsidR="00847C29">
        <w:t xml:space="preserve">ende </w:t>
      </w:r>
      <w:r w:rsidR="00CC4FEE">
        <w:t xml:space="preserve">dokumentide alusel peab mobiilioperaator kontrollima taotleja isikusamasust </w:t>
      </w:r>
      <w:r w:rsidR="00847C29">
        <w:t>arvestades taotluse esitamise viisist tulenevaid erisusi</w:t>
      </w:r>
      <w:r w:rsidR="007304E4">
        <w:t>.</w:t>
      </w:r>
      <w:r w:rsidR="00847C29">
        <w:t xml:space="preserve"> Näiteks ei saa mobiilioperaator lepingu sõlmimise korral mobiilioperaatori esinduses kontrollida taotleja isikusamasust digitaalse isikutunnistuse andmete alusel, sest digitaalsel isikutunnistusel ei ole kasutaja fotot</w:t>
      </w:r>
      <w:r w:rsidR="001864F0">
        <w:t xml:space="preserve">. Digitaalse isikutunnisuse andmete alusel saab taotleja isikusamasust kontrollida üksnes juhul, kui </w:t>
      </w:r>
      <w:r w:rsidR="001864F0" w:rsidRPr="001864F0">
        <w:rPr>
          <w:rStyle w:val="cf01"/>
          <w:rFonts w:ascii="Times New Roman" w:hAnsi="Times New Roman" w:cs="Times New Roman"/>
          <w:i w:val="0"/>
          <w:iCs w:val="0"/>
          <w:sz w:val="24"/>
          <w:szCs w:val="24"/>
        </w:rPr>
        <w:t>mobiil-ID kasutamise leping sõlmitakse elektroonilises keskkonnas</w:t>
      </w:r>
      <w:r w:rsidR="001864F0">
        <w:rPr>
          <w:rStyle w:val="cf01"/>
          <w:rFonts w:ascii="Times New Roman" w:hAnsi="Times New Roman" w:cs="Times New Roman"/>
          <w:i w:val="0"/>
          <w:iCs w:val="0"/>
          <w:sz w:val="24"/>
          <w:szCs w:val="24"/>
        </w:rPr>
        <w:t xml:space="preserve"> ja</w:t>
      </w:r>
      <w:r w:rsidR="001864F0">
        <w:t xml:space="preserve"> </w:t>
      </w:r>
      <w:r w:rsidR="001864F0" w:rsidRPr="001864F0">
        <w:t xml:space="preserve">taotleja isikusamasust </w:t>
      </w:r>
      <w:r w:rsidR="001864F0">
        <w:t xml:space="preserve">kontrollitakse </w:t>
      </w:r>
      <w:r w:rsidR="001864F0" w:rsidRPr="001864F0">
        <w:t>digitaalset tuvastamist või digitaalset allkirjastamist võimaldava sertifikaadi kaudu</w:t>
      </w:r>
      <w:r w:rsidR="001864F0">
        <w:t>.</w:t>
      </w:r>
    </w:p>
    <w:p w14:paraId="25F3101E" w14:textId="77777777" w:rsidR="00F412C8" w:rsidRDefault="00F412C8" w:rsidP="00847C29">
      <w:pPr>
        <w:pStyle w:val="Normaallaadveeb"/>
        <w:tabs>
          <w:tab w:val="right" w:pos="9071"/>
        </w:tabs>
        <w:spacing w:before="0" w:beforeAutospacing="0" w:after="0" w:afterAutospacing="0"/>
        <w:jc w:val="both"/>
      </w:pPr>
    </w:p>
    <w:p w14:paraId="7364DB56" w14:textId="68B95DFD" w:rsidR="002B75AF" w:rsidRPr="001F447A" w:rsidRDefault="002B75AF" w:rsidP="00847C29">
      <w:pPr>
        <w:pStyle w:val="Normaallaadveeb"/>
        <w:tabs>
          <w:tab w:val="right" w:pos="9071"/>
        </w:tabs>
        <w:spacing w:before="0" w:beforeAutospacing="0" w:after="0" w:afterAutospacing="0"/>
        <w:jc w:val="both"/>
        <w:rPr>
          <w:bCs/>
        </w:rPr>
      </w:pPr>
      <w:r w:rsidRPr="00FE1550">
        <w:rPr>
          <w:bCs/>
        </w:rPr>
        <w:t xml:space="preserve">Kui mobiil-ID kasutamise leping sõlmitakse mobiilioperaatori esinduses, kontrollib mobiilioperaator mobiil-ID taotleja isikusamasust </w:t>
      </w:r>
      <w:r w:rsidR="00C74683">
        <w:rPr>
          <w:bCs/>
        </w:rPr>
        <w:t xml:space="preserve">kehtiva dokumendi, diplomaatilise </w:t>
      </w:r>
      <w:r w:rsidR="00C74683">
        <w:rPr>
          <w:bCs/>
        </w:rPr>
        <w:lastRenderedPageBreak/>
        <w:t>isikutunnistuse või diplomaatilise passi, välja arvatud digitaalse isikutunnistuse</w:t>
      </w:r>
      <w:r w:rsidR="00C74683" w:rsidDel="00C74683">
        <w:rPr>
          <w:bCs/>
        </w:rPr>
        <w:t xml:space="preserve"> </w:t>
      </w:r>
      <w:r>
        <w:rPr>
          <w:bCs/>
        </w:rPr>
        <w:t xml:space="preserve">ja </w:t>
      </w:r>
      <w:r w:rsidR="00F412C8">
        <w:rPr>
          <w:bCs/>
        </w:rPr>
        <w:t>ITDAK-i</w:t>
      </w:r>
      <w:r w:rsidR="00F412C8" w:rsidRPr="004A28BC">
        <w:rPr>
          <w:bCs/>
        </w:rPr>
        <w:t xml:space="preserve"> </w:t>
      </w:r>
      <w:r w:rsidR="00F412C8">
        <w:rPr>
          <w:bCs/>
        </w:rPr>
        <w:t>ning</w:t>
      </w:r>
      <w:r w:rsidR="00F412C8" w:rsidRPr="004A28BC">
        <w:rPr>
          <w:bCs/>
        </w:rPr>
        <w:t xml:space="preserve"> andmekogu ABIS andme</w:t>
      </w:r>
      <w:r w:rsidR="00F412C8">
        <w:rPr>
          <w:bCs/>
        </w:rPr>
        <w:t xml:space="preserve">te alusel </w:t>
      </w:r>
      <w:r w:rsidR="00B3119B">
        <w:rPr>
          <w:bCs/>
        </w:rPr>
        <w:t>(lõige 1)</w:t>
      </w:r>
      <w:r w:rsidRPr="001F447A">
        <w:rPr>
          <w:bCs/>
        </w:rPr>
        <w:t>.</w:t>
      </w:r>
      <w:r w:rsidR="001A6F7E">
        <w:rPr>
          <w:bCs/>
        </w:rPr>
        <w:t xml:space="preserve"> </w:t>
      </w:r>
      <w:r w:rsidR="001A6F7E" w:rsidRPr="001A6F7E">
        <w:rPr>
          <w:bCs/>
        </w:rPr>
        <w:t>Kui mobiil-ID</w:t>
      </w:r>
      <w:r w:rsidR="001864F0">
        <w:rPr>
          <w:bCs/>
        </w:rPr>
        <w:t>-d</w:t>
      </w:r>
      <w:r w:rsidR="001A6F7E" w:rsidRPr="001A6F7E">
        <w:rPr>
          <w:bCs/>
        </w:rPr>
        <w:t xml:space="preserve"> taotl</w:t>
      </w:r>
      <w:r w:rsidR="006C5C00">
        <w:rPr>
          <w:bCs/>
        </w:rPr>
        <w:t>etakse</w:t>
      </w:r>
      <w:r w:rsidR="001A6F7E" w:rsidRPr="001A6F7E">
        <w:rPr>
          <w:bCs/>
        </w:rPr>
        <w:t xml:space="preserve"> mobiilioperaatori esinduses 7–17-aastase</w:t>
      </w:r>
      <w:r w:rsidR="00504E33">
        <w:rPr>
          <w:bCs/>
        </w:rPr>
        <w:t>le alaealisele</w:t>
      </w:r>
      <w:r w:rsidR="001A6F7E" w:rsidRPr="001A6F7E">
        <w:rPr>
          <w:bCs/>
        </w:rPr>
        <w:t xml:space="preserve"> või piiratud teovõimega täisealise</w:t>
      </w:r>
      <w:r w:rsidR="00C16DCD">
        <w:rPr>
          <w:bCs/>
        </w:rPr>
        <w:t>le isikule</w:t>
      </w:r>
      <w:r w:rsidR="001A6F7E" w:rsidRPr="001A6F7E">
        <w:rPr>
          <w:bCs/>
        </w:rPr>
        <w:t xml:space="preserve">, kontrollitakse lõike 1 kohaselt ka tema </w:t>
      </w:r>
      <w:r w:rsidR="00C16DCD">
        <w:rPr>
          <w:bCs/>
        </w:rPr>
        <w:t xml:space="preserve">seadusliku esindaja </w:t>
      </w:r>
      <w:r w:rsidR="001A6F7E" w:rsidRPr="001A6F7E">
        <w:rPr>
          <w:bCs/>
        </w:rPr>
        <w:t>isikusamasust</w:t>
      </w:r>
      <w:r w:rsidR="001A6F7E">
        <w:rPr>
          <w:bCs/>
        </w:rPr>
        <w:t xml:space="preserve"> (lõige 2)</w:t>
      </w:r>
      <w:r w:rsidR="001A6F7E" w:rsidRPr="001A6F7E">
        <w:rPr>
          <w:bCs/>
        </w:rPr>
        <w:t>.</w:t>
      </w:r>
    </w:p>
    <w:p w14:paraId="7F3F713E" w14:textId="77777777" w:rsidR="002B75AF" w:rsidRPr="001F447A" w:rsidRDefault="002B75AF" w:rsidP="00847C29">
      <w:pPr>
        <w:pStyle w:val="Normaallaadveeb"/>
        <w:tabs>
          <w:tab w:val="right" w:pos="9071"/>
        </w:tabs>
        <w:spacing w:before="0" w:beforeAutospacing="0" w:after="0" w:afterAutospacing="0"/>
        <w:jc w:val="both"/>
        <w:rPr>
          <w:bCs/>
        </w:rPr>
      </w:pPr>
    </w:p>
    <w:p w14:paraId="49E611D1" w14:textId="6681E136" w:rsidR="002B75AF" w:rsidRDefault="002B75AF" w:rsidP="00847C29">
      <w:pPr>
        <w:pStyle w:val="pf0"/>
        <w:spacing w:before="0" w:beforeAutospacing="0" w:after="0" w:afterAutospacing="0"/>
        <w:jc w:val="both"/>
        <w:rPr>
          <w:rStyle w:val="cf01"/>
          <w:rFonts w:ascii="Times New Roman" w:hAnsi="Times New Roman" w:cs="Times New Roman"/>
          <w:i w:val="0"/>
          <w:iCs w:val="0"/>
          <w:sz w:val="24"/>
          <w:szCs w:val="24"/>
        </w:rPr>
      </w:pPr>
      <w:r w:rsidRPr="001F447A">
        <w:rPr>
          <w:rStyle w:val="cf01"/>
          <w:rFonts w:ascii="Times New Roman" w:hAnsi="Times New Roman" w:cs="Times New Roman"/>
          <w:i w:val="0"/>
          <w:iCs w:val="0"/>
          <w:sz w:val="24"/>
          <w:szCs w:val="24"/>
        </w:rPr>
        <w:t>Kui mobiil-ID kasutamise leping sõlmitakse elektroonilises keskkonnas, kontrollitakse mobiil-ID taotleja isikusamasust digitaalset tuvastamist või digitaalset allkirjastamist võimaldava sertifikaadi kaudu, mis on kantud</w:t>
      </w:r>
      <w:r>
        <w:rPr>
          <w:rStyle w:val="cf01"/>
          <w:rFonts w:ascii="Times New Roman" w:hAnsi="Times New Roman" w:cs="Times New Roman"/>
          <w:i w:val="0"/>
          <w:iCs w:val="0"/>
          <w:sz w:val="24"/>
          <w:szCs w:val="24"/>
        </w:rPr>
        <w:t xml:space="preserve"> </w:t>
      </w:r>
      <w:r w:rsidRPr="001F447A">
        <w:rPr>
          <w:rStyle w:val="cf01"/>
          <w:rFonts w:ascii="Times New Roman" w:hAnsi="Times New Roman" w:cs="Times New Roman"/>
          <w:i w:val="0"/>
          <w:iCs w:val="0"/>
          <w:sz w:val="24"/>
          <w:szCs w:val="24"/>
        </w:rPr>
        <w:t>isikutunnistusele</w:t>
      </w:r>
      <w:r>
        <w:rPr>
          <w:rStyle w:val="cf01"/>
          <w:rFonts w:ascii="Times New Roman" w:hAnsi="Times New Roman" w:cs="Times New Roman"/>
          <w:i w:val="0"/>
          <w:iCs w:val="0"/>
          <w:sz w:val="24"/>
          <w:szCs w:val="24"/>
        </w:rPr>
        <w:t xml:space="preserve">, </w:t>
      </w:r>
      <w:r w:rsidRPr="001F447A">
        <w:rPr>
          <w:rStyle w:val="cf01"/>
          <w:rFonts w:ascii="Times New Roman" w:hAnsi="Times New Roman" w:cs="Times New Roman"/>
          <w:i w:val="0"/>
          <w:iCs w:val="0"/>
          <w:sz w:val="24"/>
          <w:szCs w:val="24"/>
        </w:rPr>
        <w:t>digitaalsele isikutunnistusele</w:t>
      </w:r>
      <w:r>
        <w:rPr>
          <w:rStyle w:val="cf01"/>
          <w:rFonts w:ascii="Times New Roman" w:hAnsi="Times New Roman" w:cs="Times New Roman"/>
          <w:i w:val="0"/>
          <w:iCs w:val="0"/>
          <w:sz w:val="24"/>
          <w:szCs w:val="24"/>
        </w:rPr>
        <w:t xml:space="preserve">, </w:t>
      </w:r>
      <w:r w:rsidRPr="001F447A">
        <w:rPr>
          <w:rStyle w:val="cf01"/>
          <w:rFonts w:ascii="Times New Roman" w:hAnsi="Times New Roman" w:cs="Times New Roman"/>
          <w:i w:val="0"/>
          <w:iCs w:val="0"/>
          <w:sz w:val="24"/>
          <w:szCs w:val="24"/>
        </w:rPr>
        <w:t>elamisloakaardile või</w:t>
      </w:r>
      <w:r>
        <w:rPr>
          <w:rStyle w:val="cf01"/>
          <w:rFonts w:ascii="Times New Roman" w:hAnsi="Times New Roman" w:cs="Times New Roman"/>
          <w:i w:val="0"/>
          <w:iCs w:val="0"/>
          <w:sz w:val="24"/>
          <w:szCs w:val="24"/>
        </w:rPr>
        <w:t xml:space="preserve"> </w:t>
      </w:r>
      <w:r w:rsidRPr="001F447A">
        <w:rPr>
          <w:rStyle w:val="cf01"/>
          <w:rFonts w:ascii="Times New Roman" w:hAnsi="Times New Roman" w:cs="Times New Roman"/>
          <w:i w:val="0"/>
          <w:iCs w:val="0"/>
          <w:sz w:val="24"/>
          <w:szCs w:val="24"/>
        </w:rPr>
        <w:t>mobiil-ID-le, mi</w:t>
      </w:r>
      <w:r w:rsidR="00F2441D">
        <w:rPr>
          <w:rStyle w:val="cf01"/>
          <w:rFonts w:ascii="Times New Roman" w:hAnsi="Times New Roman" w:cs="Times New Roman"/>
          <w:i w:val="0"/>
          <w:iCs w:val="0"/>
          <w:sz w:val="24"/>
          <w:szCs w:val="24"/>
        </w:rPr>
        <w:t>s on väljastatud mobii</w:t>
      </w:r>
      <w:r w:rsidRPr="001F447A">
        <w:rPr>
          <w:rStyle w:val="cf01"/>
          <w:rFonts w:ascii="Times New Roman" w:hAnsi="Times New Roman" w:cs="Times New Roman"/>
          <w:i w:val="0"/>
          <w:iCs w:val="0"/>
          <w:sz w:val="24"/>
          <w:szCs w:val="24"/>
        </w:rPr>
        <w:t xml:space="preserve">l-ID </w:t>
      </w:r>
      <w:r w:rsidR="00F2441D">
        <w:rPr>
          <w:rStyle w:val="cf01"/>
          <w:rFonts w:ascii="Times New Roman" w:hAnsi="Times New Roman" w:cs="Times New Roman"/>
          <w:i w:val="0"/>
          <w:iCs w:val="0"/>
          <w:sz w:val="24"/>
          <w:szCs w:val="24"/>
        </w:rPr>
        <w:t xml:space="preserve">kasutajale </w:t>
      </w:r>
      <w:r w:rsidRPr="001F447A">
        <w:rPr>
          <w:rStyle w:val="cf01"/>
          <w:rFonts w:ascii="Times New Roman" w:hAnsi="Times New Roman" w:cs="Times New Roman"/>
          <w:i w:val="0"/>
          <w:iCs w:val="0"/>
          <w:sz w:val="24"/>
          <w:szCs w:val="24"/>
        </w:rPr>
        <w:t>mobiilioperaatori esindus</w:t>
      </w:r>
      <w:r w:rsidR="00F2441D">
        <w:rPr>
          <w:rStyle w:val="cf01"/>
          <w:rFonts w:ascii="Times New Roman" w:hAnsi="Times New Roman" w:cs="Times New Roman"/>
          <w:i w:val="0"/>
          <w:iCs w:val="0"/>
          <w:sz w:val="24"/>
          <w:szCs w:val="24"/>
        </w:rPr>
        <w:t>e</w:t>
      </w:r>
      <w:r w:rsidRPr="001F447A">
        <w:rPr>
          <w:rStyle w:val="cf01"/>
          <w:rFonts w:ascii="Times New Roman" w:hAnsi="Times New Roman" w:cs="Times New Roman"/>
          <w:i w:val="0"/>
          <w:iCs w:val="0"/>
          <w:sz w:val="24"/>
          <w:szCs w:val="24"/>
        </w:rPr>
        <w:t>s</w:t>
      </w:r>
      <w:r w:rsidR="00F2441D">
        <w:rPr>
          <w:rStyle w:val="cf01"/>
          <w:rFonts w:ascii="Times New Roman" w:hAnsi="Times New Roman" w:cs="Times New Roman"/>
          <w:i w:val="0"/>
          <w:iCs w:val="0"/>
          <w:sz w:val="24"/>
          <w:szCs w:val="24"/>
        </w:rPr>
        <w:t xml:space="preserve"> ja selle väljastamise käigus on kontrollitud mobiil-ID kasutaja isikusamasus mobiilioperaatori esinduses</w:t>
      </w:r>
      <w:r w:rsidR="00B3119B">
        <w:rPr>
          <w:rStyle w:val="cf01"/>
          <w:rFonts w:ascii="Times New Roman" w:hAnsi="Times New Roman" w:cs="Times New Roman"/>
          <w:i w:val="0"/>
          <w:iCs w:val="0"/>
          <w:sz w:val="24"/>
          <w:szCs w:val="24"/>
        </w:rPr>
        <w:t xml:space="preserve"> (lõige </w:t>
      </w:r>
      <w:r w:rsidR="006C4DCC">
        <w:rPr>
          <w:rStyle w:val="cf01"/>
          <w:rFonts w:ascii="Times New Roman" w:hAnsi="Times New Roman" w:cs="Times New Roman"/>
          <w:i w:val="0"/>
          <w:iCs w:val="0"/>
          <w:sz w:val="24"/>
          <w:szCs w:val="24"/>
        </w:rPr>
        <w:t>3</w:t>
      </w:r>
      <w:r w:rsidR="00B3119B">
        <w:rPr>
          <w:rStyle w:val="cf01"/>
          <w:rFonts w:ascii="Times New Roman" w:hAnsi="Times New Roman" w:cs="Times New Roman"/>
          <w:i w:val="0"/>
          <w:iCs w:val="0"/>
          <w:sz w:val="24"/>
          <w:szCs w:val="24"/>
        </w:rPr>
        <w:t>)</w:t>
      </w:r>
      <w:r w:rsidRPr="001F447A">
        <w:rPr>
          <w:rStyle w:val="cf01"/>
          <w:rFonts w:ascii="Times New Roman" w:hAnsi="Times New Roman" w:cs="Times New Roman"/>
          <w:i w:val="0"/>
          <w:iCs w:val="0"/>
          <w:sz w:val="24"/>
          <w:szCs w:val="24"/>
        </w:rPr>
        <w:t>.</w:t>
      </w:r>
      <w:r w:rsidR="001A7083">
        <w:rPr>
          <w:rStyle w:val="cf01"/>
          <w:rFonts w:ascii="Times New Roman" w:hAnsi="Times New Roman" w:cs="Times New Roman"/>
          <w:i w:val="0"/>
          <w:iCs w:val="0"/>
          <w:sz w:val="24"/>
          <w:szCs w:val="24"/>
        </w:rPr>
        <w:t xml:space="preserve"> </w:t>
      </w:r>
      <w:r w:rsidR="00C4320B">
        <w:rPr>
          <w:bCs/>
        </w:rPr>
        <w:t>Ku</w:t>
      </w:r>
      <w:r w:rsidRPr="00FE1550">
        <w:rPr>
          <w:bCs/>
        </w:rPr>
        <w:t xml:space="preserve">i </w:t>
      </w:r>
      <w:r w:rsidR="001A7083" w:rsidRPr="00FE1550">
        <w:rPr>
          <w:bCs/>
        </w:rPr>
        <w:t>mobiil-ID taotl</w:t>
      </w:r>
      <w:r w:rsidR="00C16DCD">
        <w:rPr>
          <w:bCs/>
        </w:rPr>
        <w:t>etakse</w:t>
      </w:r>
      <w:r w:rsidR="00F2441D">
        <w:rPr>
          <w:bCs/>
        </w:rPr>
        <w:t xml:space="preserve"> </w:t>
      </w:r>
      <w:r w:rsidR="001A7083" w:rsidRPr="00FE1550">
        <w:rPr>
          <w:bCs/>
        </w:rPr>
        <w:t xml:space="preserve">elektroonilises keskkonnas </w:t>
      </w:r>
      <w:r w:rsidRPr="00FE1550">
        <w:rPr>
          <w:bCs/>
        </w:rPr>
        <w:t>7–17-aastase</w:t>
      </w:r>
      <w:r w:rsidR="00F2441D">
        <w:rPr>
          <w:bCs/>
        </w:rPr>
        <w:t>le alaealisele</w:t>
      </w:r>
      <w:r w:rsidRPr="00FE1550">
        <w:rPr>
          <w:bCs/>
        </w:rPr>
        <w:t xml:space="preserve"> või piiratud teovõimega täisealise</w:t>
      </w:r>
      <w:r w:rsidR="00C16DCD">
        <w:rPr>
          <w:bCs/>
        </w:rPr>
        <w:t>le</w:t>
      </w:r>
      <w:r w:rsidRPr="00FE1550">
        <w:rPr>
          <w:bCs/>
        </w:rPr>
        <w:t xml:space="preserve"> </w:t>
      </w:r>
      <w:r w:rsidR="00C4320B">
        <w:rPr>
          <w:bCs/>
        </w:rPr>
        <w:t>isiku</w:t>
      </w:r>
      <w:r w:rsidR="00C16DCD">
        <w:rPr>
          <w:bCs/>
        </w:rPr>
        <w:t>le</w:t>
      </w:r>
      <w:r w:rsidRPr="00FE1550">
        <w:rPr>
          <w:bCs/>
        </w:rPr>
        <w:t xml:space="preserve">, kontrollitakse </w:t>
      </w:r>
      <w:r w:rsidR="001A7083">
        <w:rPr>
          <w:bCs/>
        </w:rPr>
        <w:t>tema</w:t>
      </w:r>
      <w:r w:rsidR="00C4320B">
        <w:rPr>
          <w:bCs/>
        </w:rPr>
        <w:t xml:space="preserve"> </w:t>
      </w:r>
      <w:r w:rsidR="00C16DCD">
        <w:rPr>
          <w:bCs/>
        </w:rPr>
        <w:t xml:space="preserve">seadusliku esindaja </w:t>
      </w:r>
      <w:r w:rsidRPr="00FE1550">
        <w:rPr>
          <w:bCs/>
        </w:rPr>
        <w:t xml:space="preserve">isikusamasust </w:t>
      </w:r>
      <w:r w:rsidR="005974C8" w:rsidRPr="001F447A">
        <w:rPr>
          <w:rStyle w:val="cf01"/>
          <w:rFonts w:ascii="Times New Roman" w:hAnsi="Times New Roman" w:cs="Times New Roman"/>
          <w:i w:val="0"/>
          <w:iCs w:val="0"/>
          <w:sz w:val="24"/>
          <w:szCs w:val="24"/>
        </w:rPr>
        <w:t>digitaalset tuvastamist või digitaalset allkirjastamist võimaldava sertifikaadi kaudu, mis on kantud</w:t>
      </w:r>
      <w:r w:rsidR="005974C8">
        <w:rPr>
          <w:rStyle w:val="cf01"/>
          <w:rFonts w:ascii="Times New Roman" w:hAnsi="Times New Roman" w:cs="Times New Roman"/>
          <w:i w:val="0"/>
          <w:iCs w:val="0"/>
          <w:sz w:val="24"/>
          <w:szCs w:val="24"/>
        </w:rPr>
        <w:t xml:space="preserve"> </w:t>
      </w:r>
      <w:r w:rsidRPr="00FE1550">
        <w:rPr>
          <w:bCs/>
        </w:rPr>
        <w:t>isikutunnistuse</w:t>
      </w:r>
      <w:r w:rsidR="005974C8">
        <w:rPr>
          <w:bCs/>
        </w:rPr>
        <w:t>le</w:t>
      </w:r>
      <w:r w:rsidRPr="00FE1550">
        <w:rPr>
          <w:bCs/>
        </w:rPr>
        <w:t>, elamisloakaardi</w:t>
      </w:r>
      <w:r w:rsidR="005974C8">
        <w:rPr>
          <w:bCs/>
        </w:rPr>
        <w:t>le</w:t>
      </w:r>
      <w:r w:rsidRPr="00FE1550">
        <w:rPr>
          <w:bCs/>
        </w:rPr>
        <w:t>, digitaalse</w:t>
      </w:r>
      <w:r w:rsidR="005974C8">
        <w:rPr>
          <w:bCs/>
        </w:rPr>
        <w:t>le</w:t>
      </w:r>
      <w:r w:rsidRPr="00FE1550">
        <w:rPr>
          <w:bCs/>
        </w:rPr>
        <w:t xml:space="preserve"> isikutunnistuse</w:t>
      </w:r>
      <w:r w:rsidR="005974C8">
        <w:rPr>
          <w:bCs/>
        </w:rPr>
        <w:t>le</w:t>
      </w:r>
      <w:r w:rsidRPr="00FE1550">
        <w:rPr>
          <w:bCs/>
        </w:rPr>
        <w:t xml:space="preserve"> või mobiil-ID</w:t>
      </w:r>
      <w:r w:rsidR="005974C8">
        <w:rPr>
          <w:bCs/>
        </w:rPr>
        <w:t>-le (</w:t>
      </w:r>
      <w:r w:rsidR="00B3119B">
        <w:rPr>
          <w:rStyle w:val="cf01"/>
          <w:rFonts w:ascii="Times New Roman" w:hAnsi="Times New Roman" w:cs="Times New Roman"/>
          <w:i w:val="0"/>
          <w:iCs w:val="0"/>
          <w:sz w:val="24"/>
          <w:szCs w:val="24"/>
        </w:rPr>
        <w:t>lõige 4)</w:t>
      </w:r>
      <w:r w:rsidR="00C4320B" w:rsidRPr="001F447A">
        <w:rPr>
          <w:rStyle w:val="cf01"/>
          <w:rFonts w:ascii="Times New Roman" w:hAnsi="Times New Roman" w:cs="Times New Roman"/>
          <w:i w:val="0"/>
          <w:iCs w:val="0"/>
          <w:sz w:val="24"/>
          <w:szCs w:val="24"/>
        </w:rPr>
        <w:t>.</w:t>
      </w:r>
      <w:r w:rsidR="00552CAD">
        <w:rPr>
          <w:rStyle w:val="cf01"/>
          <w:rFonts w:ascii="Times New Roman" w:hAnsi="Times New Roman" w:cs="Times New Roman"/>
          <w:i w:val="0"/>
          <w:iCs w:val="0"/>
          <w:sz w:val="24"/>
          <w:szCs w:val="24"/>
        </w:rPr>
        <w:t xml:space="preserve"> Erisusena lõikest 3 võib </w:t>
      </w:r>
      <w:r w:rsidR="00C16DCD">
        <w:rPr>
          <w:rStyle w:val="cf01"/>
          <w:rFonts w:ascii="Times New Roman" w:hAnsi="Times New Roman" w:cs="Times New Roman"/>
          <w:i w:val="0"/>
          <w:iCs w:val="0"/>
          <w:sz w:val="24"/>
          <w:szCs w:val="24"/>
        </w:rPr>
        <w:t xml:space="preserve">seadusliku </w:t>
      </w:r>
      <w:r w:rsidR="00552CAD">
        <w:rPr>
          <w:rStyle w:val="cf01"/>
          <w:rFonts w:ascii="Times New Roman" w:hAnsi="Times New Roman" w:cs="Times New Roman"/>
          <w:i w:val="0"/>
          <w:iCs w:val="0"/>
          <w:sz w:val="24"/>
          <w:szCs w:val="24"/>
        </w:rPr>
        <w:t xml:space="preserve">esindaja isikusamasust kontrollida ka mobiil-ID-ga, mille kasutamise leping on sõlmitud elektroonilises keskkonnas. See on lubatud, sest </w:t>
      </w:r>
      <w:r w:rsidR="00C16DCD">
        <w:rPr>
          <w:rStyle w:val="cf01"/>
          <w:rFonts w:ascii="Times New Roman" w:hAnsi="Times New Roman" w:cs="Times New Roman"/>
          <w:i w:val="0"/>
          <w:iCs w:val="0"/>
          <w:sz w:val="24"/>
          <w:szCs w:val="24"/>
        </w:rPr>
        <w:t xml:space="preserve">seaduslik </w:t>
      </w:r>
      <w:r w:rsidR="00552CAD">
        <w:rPr>
          <w:rStyle w:val="cf01"/>
          <w:rFonts w:ascii="Times New Roman" w:hAnsi="Times New Roman" w:cs="Times New Roman"/>
          <w:i w:val="0"/>
          <w:iCs w:val="0"/>
          <w:sz w:val="24"/>
          <w:szCs w:val="24"/>
        </w:rPr>
        <w:t xml:space="preserve">esindaja ei ole mobiil-ID kasutaja </w:t>
      </w:r>
      <w:r w:rsidR="0070014D">
        <w:rPr>
          <w:rStyle w:val="cf01"/>
          <w:rFonts w:ascii="Times New Roman" w:hAnsi="Times New Roman" w:cs="Times New Roman"/>
          <w:i w:val="0"/>
          <w:iCs w:val="0"/>
          <w:sz w:val="24"/>
          <w:szCs w:val="24"/>
        </w:rPr>
        <w:t>ja üksnes</w:t>
      </w:r>
      <w:r w:rsidR="00552CAD">
        <w:rPr>
          <w:rStyle w:val="cf01"/>
          <w:rFonts w:ascii="Times New Roman" w:hAnsi="Times New Roman" w:cs="Times New Roman"/>
          <w:i w:val="0"/>
          <w:iCs w:val="0"/>
          <w:sz w:val="24"/>
          <w:szCs w:val="24"/>
        </w:rPr>
        <w:t xml:space="preserve"> </w:t>
      </w:r>
      <w:r w:rsidR="0070014D">
        <w:rPr>
          <w:rStyle w:val="cf01"/>
          <w:rFonts w:ascii="Times New Roman" w:hAnsi="Times New Roman" w:cs="Times New Roman"/>
          <w:i w:val="0"/>
          <w:iCs w:val="0"/>
          <w:sz w:val="24"/>
          <w:szCs w:val="24"/>
        </w:rPr>
        <w:t xml:space="preserve">mobiil-ID </w:t>
      </w:r>
      <w:r w:rsidR="00552CAD">
        <w:rPr>
          <w:rStyle w:val="cf01"/>
          <w:rFonts w:ascii="Times New Roman" w:hAnsi="Times New Roman" w:cs="Times New Roman"/>
          <w:i w:val="0"/>
          <w:iCs w:val="0"/>
          <w:sz w:val="24"/>
          <w:szCs w:val="24"/>
        </w:rPr>
        <w:t>kasutaja isikusamasus peab üle ühe korra olema kontrollitud mobiilioperaatori esinduses.</w:t>
      </w:r>
    </w:p>
    <w:p w14:paraId="1AF9FB15" w14:textId="77777777" w:rsidR="00C4320B" w:rsidRDefault="00C4320B" w:rsidP="00847C29">
      <w:pPr>
        <w:pStyle w:val="pf0"/>
        <w:spacing w:before="0" w:beforeAutospacing="0" w:after="0" w:afterAutospacing="0"/>
        <w:jc w:val="both"/>
        <w:rPr>
          <w:rStyle w:val="cf01"/>
          <w:rFonts w:ascii="Times New Roman" w:hAnsi="Times New Roman" w:cs="Times New Roman"/>
          <w:i w:val="0"/>
          <w:iCs w:val="0"/>
          <w:sz w:val="24"/>
          <w:szCs w:val="24"/>
        </w:rPr>
      </w:pPr>
    </w:p>
    <w:p w14:paraId="04E38CA5" w14:textId="53741EEE" w:rsidR="00C4320B" w:rsidRDefault="00C4320B" w:rsidP="00847C29">
      <w:pPr>
        <w:pStyle w:val="pf0"/>
        <w:spacing w:before="0" w:beforeAutospacing="0" w:after="0" w:afterAutospacing="0"/>
        <w:jc w:val="both"/>
        <w:rPr>
          <w:rStyle w:val="cf01"/>
          <w:rFonts w:ascii="Times New Roman" w:hAnsi="Times New Roman" w:cs="Times New Roman"/>
          <w:i w:val="0"/>
          <w:iCs w:val="0"/>
          <w:sz w:val="24"/>
          <w:szCs w:val="24"/>
        </w:rPr>
      </w:pPr>
      <w:r>
        <w:rPr>
          <w:b/>
          <w:bCs/>
        </w:rPr>
        <w:t xml:space="preserve">Eelnõu §-ga </w:t>
      </w:r>
      <w:r w:rsidR="00E13550">
        <w:rPr>
          <w:b/>
          <w:bCs/>
        </w:rPr>
        <w:t>5</w:t>
      </w:r>
      <w:r>
        <w:rPr>
          <w:b/>
          <w:bCs/>
        </w:rPr>
        <w:t xml:space="preserve"> </w:t>
      </w:r>
      <w:r>
        <w:t>tunnistatakse kehtetuks s</w:t>
      </w:r>
      <w:r w:rsidRPr="00FE1550">
        <w:rPr>
          <w:bCs/>
        </w:rPr>
        <w:t>iseministri 10. juuli 2009. aasta määrus nr 25 „Dokumendi taotleja isiku tuvastamise ja isikusamasuse kontrollimise kord“</w:t>
      </w:r>
      <w:r>
        <w:rPr>
          <w:bCs/>
        </w:rPr>
        <w:t>.</w:t>
      </w:r>
    </w:p>
    <w:p w14:paraId="4B41C99E" w14:textId="77777777" w:rsidR="00C4320B" w:rsidRPr="002B75AF" w:rsidRDefault="00C4320B" w:rsidP="00847C29">
      <w:pPr>
        <w:pStyle w:val="pf0"/>
        <w:spacing w:before="0" w:beforeAutospacing="0" w:after="0" w:afterAutospacing="0"/>
        <w:jc w:val="both"/>
        <w:rPr>
          <w14:ligatures w14:val="none"/>
        </w:rPr>
      </w:pPr>
    </w:p>
    <w:p w14:paraId="2D5081C9" w14:textId="77777777" w:rsidR="00336683" w:rsidRPr="00B32360" w:rsidRDefault="00336683" w:rsidP="00847C29">
      <w:pPr>
        <w:jc w:val="both"/>
        <w:rPr>
          <w:rFonts w:eastAsia="Times New Roman" w:cs="Times New Roman"/>
          <w:b/>
          <w:color w:val="auto"/>
          <w:kern w:val="0"/>
          <w:szCs w:val="24"/>
          <w14:ligatures w14:val="none"/>
        </w:rPr>
      </w:pPr>
      <w:r w:rsidRPr="00B32360">
        <w:rPr>
          <w:rFonts w:eastAsia="Times New Roman" w:cs="Times New Roman"/>
          <w:b/>
          <w:color w:val="auto"/>
          <w:kern w:val="0"/>
          <w:szCs w:val="24"/>
          <w14:ligatures w14:val="none"/>
        </w:rPr>
        <w:t>3. Eelnõu vastavus Euroopa Liidu õigusele</w:t>
      </w:r>
    </w:p>
    <w:p w14:paraId="048FCE98" w14:textId="77777777" w:rsidR="00336683" w:rsidRPr="00B32360" w:rsidRDefault="00336683" w:rsidP="00847C29">
      <w:pPr>
        <w:jc w:val="both"/>
        <w:rPr>
          <w:rFonts w:eastAsia="Times New Roman" w:cs="Times New Roman"/>
          <w:color w:val="auto"/>
          <w:kern w:val="0"/>
          <w:szCs w:val="24"/>
          <w14:ligatures w14:val="none"/>
        </w:rPr>
      </w:pPr>
    </w:p>
    <w:p w14:paraId="1BF55724" w14:textId="1FA9CA2F" w:rsidR="00336683" w:rsidRPr="00B32360" w:rsidRDefault="00336683" w:rsidP="00847C29">
      <w:pPr>
        <w:autoSpaceDE w:val="0"/>
        <w:autoSpaceDN w:val="0"/>
        <w:adjustRightInd w:val="0"/>
        <w:jc w:val="both"/>
        <w:rPr>
          <w:rFonts w:eastAsia="Calibri" w:cs="Times New Roman"/>
          <w:color w:val="auto"/>
          <w:kern w:val="0"/>
          <w:szCs w:val="24"/>
          <w:lang w:eastAsia="et-EE"/>
          <w14:ligatures w14:val="none"/>
        </w:rPr>
      </w:pPr>
      <w:r w:rsidRPr="00B32360">
        <w:rPr>
          <w:rFonts w:eastAsia="Calibri" w:cs="Times New Roman"/>
          <w:color w:val="auto"/>
          <w:kern w:val="0"/>
          <w:szCs w:val="24"/>
          <w:lang w:eastAsia="et-EE"/>
          <w14:ligatures w14:val="none"/>
        </w:rPr>
        <w:t>Eelnõu ei ole seotud Euroopa Liidu õiguse ega selle rakendamisega.</w:t>
      </w:r>
    </w:p>
    <w:p w14:paraId="2E1CC337" w14:textId="77777777" w:rsidR="00336683" w:rsidRPr="00B32360" w:rsidRDefault="00336683" w:rsidP="00847C29">
      <w:pPr>
        <w:rPr>
          <w:rFonts w:eastAsia="Times New Roman" w:cs="Times New Roman"/>
          <w:color w:val="auto"/>
          <w:kern w:val="0"/>
          <w:szCs w:val="24"/>
          <w14:ligatures w14:val="none"/>
        </w:rPr>
      </w:pPr>
    </w:p>
    <w:p w14:paraId="2079E53B" w14:textId="77777777" w:rsidR="00336683" w:rsidRPr="00B32360" w:rsidRDefault="00336683" w:rsidP="00847C29">
      <w:pPr>
        <w:jc w:val="both"/>
        <w:rPr>
          <w:rFonts w:eastAsia="Times New Roman" w:cs="Times New Roman"/>
          <w:b/>
          <w:color w:val="auto"/>
          <w:kern w:val="0"/>
          <w:szCs w:val="24"/>
          <w14:ligatures w14:val="none"/>
        </w:rPr>
      </w:pPr>
      <w:r w:rsidRPr="00B32360">
        <w:rPr>
          <w:rFonts w:eastAsia="Times New Roman" w:cs="Times New Roman"/>
          <w:b/>
          <w:color w:val="auto"/>
          <w:kern w:val="0"/>
          <w:szCs w:val="24"/>
          <w14:ligatures w14:val="none"/>
        </w:rPr>
        <w:t>4. Määruse mõjud</w:t>
      </w:r>
    </w:p>
    <w:p w14:paraId="7F5BD083" w14:textId="77777777" w:rsidR="00336683" w:rsidRDefault="00336683" w:rsidP="00847C29">
      <w:pPr>
        <w:jc w:val="both"/>
        <w:rPr>
          <w:rFonts w:eastAsia="Calibri" w:cs="Times New Roman"/>
          <w:color w:val="auto"/>
          <w:kern w:val="0"/>
          <w:szCs w:val="24"/>
          <w14:ligatures w14:val="none"/>
        </w:rPr>
      </w:pPr>
    </w:p>
    <w:p w14:paraId="005B27C2" w14:textId="2A0E7645" w:rsidR="00336683" w:rsidRPr="00B32360" w:rsidRDefault="00336683" w:rsidP="00847C29">
      <w:pPr>
        <w:jc w:val="both"/>
        <w:rPr>
          <w:rFonts w:eastAsia="Calibri" w:cs="Times New Roman"/>
          <w:color w:val="auto"/>
          <w:kern w:val="0"/>
          <w:szCs w:val="24"/>
          <w14:ligatures w14:val="none"/>
        </w:rPr>
      </w:pPr>
      <w:r w:rsidRPr="001A7083">
        <w:rPr>
          <w:rFonts w:eastAsia="Calibri" w:cs="Times New Roman"/>
          <w:color w:val="auto"/>
          <w:kern w:val="0"/>
          <w:szCs w:val="24"/>
          <w14:ligatures w14:val="none"/>
        </w:rPr>
        <w:t>Määruse rakendamisega kaasnevad mõjud on hinnatud ITDS-i muutmise eelnõu seletuskirja</w:t>
      </w:r>
      <w:r w:rsidRPr="001A7083">
        <w:rPr>
          <w:rStyle w:val="Allmrkuseviide"/>
          <w:rFonts w:eastAsia="Calibri" w:cs="Times New Roman"/>
          <w:color w:val="auto"/>
          <w:kern w:val="0"/>
          <w:szCs w:val="24"/>
          <w14:ligatures w14:val="none"/>
        </w:rPr>
        <w:footnoteReference w:id="3"/>
      </w:r>
      <w:r w:rsidR="000D71DE" w:rsidRPr="001A7083">
        <w:rPr>
          <w:rFonts w:eastAsia="Calibri" w:cs="Times New Roman"/>
          <w:color w:val="auto"/>
          <w:kern w:val="0"/>
          <w:szCs w:val="24"/>
          <w14:ligatures w14:val="none"/>
        </w:rPr>
        <w:t xml:space="preserve"> punktides 6.3. ja 6.4.</w:t>
      </w:r>
    </w:p>
    <w:p w14:paraId="4410DBD3" w14:textId="77777777" w:rsidR="00336683" w:rsidRPr="00B32360" w:rsidRDefault="00336683" w:rsidP="00847C29">
      <w:pPr>
        <w:jc w:val="both"/>
        <w:rPr>
          <w:rFonts w:eastAsia="Calibri" w:cs="Times New Roman"/>
          <w:color w:val="auto"/>
          <w:kern w:val="0"/>
          <w:szCs w:val="24"/>
          <w14:ligatures w14:val="none"/>
        </w:rPr>
      </w:pPr>
      <w:bookmarkStart w:id="2" w:name="_Hlk101876800"/>
    </w:p>
    <w:bookmarkEnd w:id="2"/>
    <w:p w14:paraId="55CDF6C8" w14:textId="77777777" w:rsidR="00336683" w:rsidRPr="00B32360" w:rsidRDefault="00336683" w:rsidP="00847C29">
      <w:pPr>
        <w:jc w:val="both"/>
        <w:rPr>
          <w:rFonts w:eastAsia="Times New Roman" w:cs="Times New Roman"/>
          <w:b/>
          <w:color w:val="auto"/>
          <w:kern w:val="0"/>
          <w:szCs w:val="24"/>
          <w14:ligatures w14:val="none"/>
        </w:rPr>
      </w:pPr>
      <w:r w:rsidRPr="00B32360">
        <w:rPr>
          <w:rFonts w:eastAsia="Times New Roman" w:cs="Times New Roman"/>
          <w:b/>
          <w:color w:val="auto"/>
          <w:kern w:val="0"/>
          <w:szCs w:val="24"/>
          <w14:ligatures w14:val="none"/>
        </w:rPr>
        <w:t>5. Määruse rakendamisega seotud tegevused, vajalikud kulud ja määruse rakendamise eeldatavad tulud</w:t>
      </w:r>
    </w:p>
    <w:p w14:paraId="598149AC" w14:textId="77777777" w:rsidR="00336683" w:rsidRPr="00B32360" w:rsidRDefault="00336683" w:rsidP="00847C29">
      <w:pPr>
        <w:jc w:val="both"/>
        <w:rPr>
          <w:rFonts w:eastAsia="Times New Roman" w:cs="Times New Roman"/>
          <w:color w:val="auto"/>
          <w:kern w:val="0"/>
          <w:szCs w:val="24"/>
          <w14:ligatures w14:val="none"/>
        </w:rPr>
      </w:pPr>
    </w:p>
    <w:p w14:paraId="4FF41E5B" w14:textId="77777777" w:rsidR="00336683" w:rsidRPr="00B32360" w:rsidRDefault="00336683" w:rsidP="00847C29">
      <w:pPr>
        <w:jc w:val="both"/>
        <w:rPr>
          <w:rFonts w:eastAsia="Times New Roman" w:cs="Times New Roman"/>
          <w:color w:val="auto"/>
          <w:kern w:val="0"/>
          <w:szCs w:val="24"/>
          <w14:ligatures w14:val="none"/>
        </w:rPr>
      </w:pPr>
      <w:r w:rsidRPr="00B32360">
        <w:rPr>
          <w:rFonts w:eastAsia="Times New Roman" w:cs="Times New Roman"/>
          <w:color w:val="auto"/>
          <w:kern w:val="0"/>
          <w:szCs w:val="24"/>
          <w14:ligatures w14:val="none"/>
        </w:rPr>
        <w:t>Määruse rakendamisega ei kaasne täiendavaid kulutusi.</w:t>
      </w:r>
    </w:p>
    <w:p w14:paraId="633D5EDA" w14:textId="77777777" w:rsidR="00336683" w:rsidRPr="00B32360" w:rsidRDefault="00336683" w:rsidP="00847C29">
      <w:pPr>
        <w:rPr>
          <w:rFonts w:eastAsia="Times New Roman" w:cs="Times New Roman"/>
          <w:color w:val="auto"/>
          <w:kern w:val="0"/>
          <w:szCs w:val="24"/>
          <w14:ligatures w14:val="none"/>
        </w:rPr>
      </w:pPr>
    </w:p>
    <w:p w14:paraId="446CAA36" w14:textId="77777777" w:rsidR="00336683" w:rsidRPr="00B32360" w:rsidRDefault="00336683" w:rsidP="00847C29">
      <w:pPr>
        <w:jc w:val="both"/>
        <w:rPr>
          <w:rFonts w:eastAsia="Times New Roman" w:cs="Times New Roman"/>
          <w:b/>
          <w:bCs/>
          <w:color w:val="auto"/>
          <w:kern w:val="0"/>
          <w:szCs w:val="24"/>
          <w14:ligatures w14:val="none"/>
        </w:rPr>
      </w:pPr>
      <w:r w:rsidRPr="00B32360">
        <w:rPr>
          <w:rFonts w:eastAsia="Times New Roman" w:cs="Times New Roman"/>
          <w:b/>
          <w:color w:val="auto"/>
          <w:kern w:val="0"/>
          <w:szCs w:val="24"/>
          <w14:ligatures w14:val="none"/>
        </w:rPr>
        <w:t>6. Määruse jõustumine</w:t>
      </w:r>
    </w:p>
    <w:p w14:paraId="17CAAB5E" w14:textId="77777777" w:rsidR="00336683" w:rsidRPr="00B32360" w:rsidRDefault="00336683" w:rsidP="00847C29">
      <w:pPr>
        <w:rPr>
          <w:rFonts w:eastAsia="Times New Roman" w:cs="Times New Roman"/>
          <w:color w:val="auto"/>
          <w:kern w:val="0"/>
          <w:szCs w:val="24"/>
          <w14:ligatures w14:val="none"/>
        </w:rPr>
      </w:pPr>
    </w:p>
    <w:p w14:paraId="551CEF24" w14:textId="21284FE4" w:rsidR="00336683" w:rsidRPr="00B32360" w:rsidRDefault="00D703B2" w:rsidP="00847C29">
      <w:pPr>
        <w:jc w:val="both"/>
        <w:rPr>
          <w:rFonts w:eastAsia="Times New Roman" w:cs="Times New Roman"/>
          <w:color w:val="000000"/>
          <w:kern w:val="0"/>
          <w:szCs w:val="24"/>
          <w:lang w:eastAsia="et-EE"/>
          <w14:ligatures w14:val="none"/>
        </w:rPr>
      </w:pPr>
      <w:r w:rsidRPr="00D703B2">
        <w:rPr>
          <w:rFonts w:eastAsia="Times New Roman" w:cs="Times New Roman"/>
          <w:color w:val="000000"/>
          <w:kern w:val="0"/>
          <w:szCs w:val="24"/>
          <w:lang w:eastAsia="et-EE"/>
          <w14:ligatures w14:val="none"/>
        </w:rPr>
        <w:t>Määrus jõustub üldises korras, sest määruse rakendamine ei eelda infotehnoloogilisi arendusi ega muid ettevalmistavaid tegevusi, sest isiku tuvastamise ja isikusamasuse kontrollimise põhimõtted ei muutu.</w:t>
      </w:r>
    </w:p>
    <w:p w14:paraId="520F288B" w14:textId="77777777" w:rsidR="00336683" w:rsidRPr="00B32360" w:rsidRDefault="00336683" w:rsidP="00847C29">
      <w:pPr>
        <w:jc w:val="both"/>
        <w:rPr>
          <w:rFonts w:eastAsia="Times New Roman" w:cs="Times New Roman"/>
          <w:color w:val="000000"/>
          <w:kern w:val="0"/>
          <w:szCs w:val="24"/>
          <w:lang w:eastAsia="et-EE"/>
          <w14:ligatures w14:val="none"/>
        </w:rPr>
      </w:pPr>
    </w:p>
    <w:p w14:paraId="2A934EFD" w14:textId="77777777" w:rsidR="00336683" w:rsidRPr="00B32360" w:rsidRDefault="00336683" w:rsidP="00847C29">
      <w:pPr>
        <w:keepNext/>
        <w:jc w:val="both"/>
        <w:rPr>
          <w:rFonts w:eastAsia="Times New Roman" w:cs="Times New Roman"/>
          <w:b/>
          <w:bCs/>
          <w:color w:val="auto"/>
          <w:kern w:val="0"/>
          <w:szCs w:val="24"/>
          <w14:ligatures w14:val="none"/>
        </w:rPr>
      </w:pPr>
      <w:r w:rsidRPr="00B32360">
        <w:rPr>
          <w:rFonts w:eastAsia="Times New Roman" w:cs="Times New Roman"/>
          <w:b/>
          <w:color w:val="auto"/>
          <w:kern w:val="0"/>
          <w:szCs w:val="24"/>
          <w14:ligatures w14:val="none"/>
        </w:rPr>
        <w:t>7. Eelnõu kooskõlastamine, huvirühmade kaasamine ja avalik konsultatsioon</w:t>
      </w:r>
    </w:p>
    <w:p w14:paraId="704A085D" w14:textId="77777777" w:rsidR="00336683" w:rsidRPr="00F2441D" w:rsidRDefault="00336683" w:rsidP="00847C29">
      <w:pPr>
        <w:keepNext/>
        <w:jc w:val="both"/>
        <w:rPr>
          <w:rFonts w:eastAsia="Times New Roman" w:cs="Times New Roman"/>
          <w:color w:val="auto"/>
          <w:kern w:val="0"/>
          <w:szCs w:val="24"/>
          <w14:ligatures w14:val="none"/>
        </w:rPr>
      </w:pPr>
    </w:p>
    <w:p w14:paraId="009AE76B" w14:textId="51D3D7FF" w:rsidR="008F4574" w:rsidRPr="0057265C" w:rsidRDefault="0057265C" w:rsidP="00847C29">
      <w:pPr>
        <w:jc w:val="both"/>
        <w:rPr>
          <w:rFonts w:eastAsia="Calibri"/>
          <w:kern w:val="0"/>
          <w14:ligatures w14:val="none"/>
        </w:rPr>
      </w:pPr>
      <w:r w:rsidRPr="003C360A">
        <w:rPr>
          <w:rFonts w:eastAsia="Calibri" w:cs="Times New Roman"/>
          <w:color w:val="000000"/>
          <w:kern w:val="0"/>
          <w:szCs w:val="24"/>
          <w14:ligatures w14:val="none"/>
        </w:rPr>
        <w:t>Eelnõu esitat</w:t>
      </w:r>
      <w:r>
        <w:rPr>
          <w:rFonts w:eastAsia="Calibri" w:cs="Times New Roman"/>
          <w:color w:val="000000"/>
          <w:kern w:val="0"/>
          <w:szCs w:val="24"/>
          <w14:ligatures w14:val="none"/>
        </w:rPr>
        <w:t xml:space="preserve">i </w:t>
      </w:r>
      <w:r w:rsidRPr="003C360A">
        <w:rPr>
          <w:rFonts w:eastAsia="Calibri" w:cs="Times New Roman"/>
          <w:color w:val="000000"/>
          <w:kern w:val="0"/>
          <w:szCs w:val="24"/>
          <w14:ligatures w14:val="none"/>
        </w:rPr>
        <w:t>eelnõude infosüsteemi (EIS)</w:t>
      </w:r>
      <w:r>
        <w:rPr>
          <w:rStyle w:val="Allmrkuseviide"/>
          <w:rFonts w:eastAsia="Calibri"/>
          <w:color w:val="000000"/>
          <w:kern w:val="0"/>
          <w:szCs w:val="24"/>
          <w14:ligatures w14:val="none"/>
        </w:rPr>
        <w:footnoteReference w:id="4"/>
      </w:r>
      <w:r w:rsidRPr="003C360A">
        <w:rPr>
          <w:rFonts w:eastAsia="Calibri" w:cs="Times New Roman"/>
          <w:color w:val="000000"/>
          <w:kern w:val="0"/>
          <w:szCs w:val="24"/>
          <w14:ligatures w14:val="none"/>
        </w:rPr>
        <w:t xml:space="preserve"> kaudu </w:t>
      </w:r>
      <w:r>
        <w:rPr>
          <w:rFonts w:eastAsia="Calibri" w:cs="Times New Roman"/>
          <w:color w:val="000000"/>
          <w:kern w:val="0"/>
          <w:szCs w:val="24"/>
          <w14:ligatures w14:val="none"/>
        </w:rPr>
        <w:t xml:space="preserve">28.03.–11.04.2025 </w:t>
      </w:r>
      <w:r w:rsidRPr="003C360A">
        <w:rPr>
          <w:rFonts w:eastAsia="Calibri" w:cs="Times New Roman"/>
          <w:color w:val="000000"/>
          <w:kern w:val="0"/>
          <w:szCs w:val="24"/>
          <w14:ligatures w14:val="none"/>
        </w:rPr>
        <w:t>kooskõlastamiseks</w:t>
      </w:r>
      <w:r>
        <w:rPr>
          <w:rFonts w:eastAsia="Calibri" w:cs="Times New Roman"/>
          <w:color w:val="000000"/>
          <w:kern w:val="0"/>
          <w:szCs w:val="24"/>
          <w14:ligatures w14:val="none"/>
        </w:rPr>
        <w:t xml:space="preserve"> Justiits- ja Digiministeeriumile ja Välism</w:t>
      </w:r>
      <w:r w:rsidRPr="003C360A">
        <w:rPr>
          <w:rFonts w:eastAsia="Calibri" w:cs="Times New Roman"/>
          <w:color w:val="000000"/>
          <w:kern w:val="0"/>
          <w:szCs w:val="24"/>
          <w14:ligatures w14:val="none"/>
        </w:rPr>
        <w:t>inisteeriumile</w:t>
      </w:r>
      <w:r>
        <w:rPr>
          <w:rFonts w:eastAsia="Calibri" w:cs="Times New Roman"/>
          <w:color w:val="000000"/>
          <w:kern w:val="0"/>
          <w:szCs w:val="24"/>
          <w14:ligatures w14:val="none"/>
        </w:rPr>
        <w:t xml:space="preserve"> ning</w:t>
      </w:r>
      <w:r w:rsidRPr="003C360A">
        <w:rPr>
          <w:rFonts w:eastAsia="Calibri" w:cs="Times New Roman"/>
          <w:color w:val="000000"/>
          <w:kern w:val="0"/>
          <w:szCs w:val="24"/>
          <w14:ligatures w14:val="none"/>
        </w:rPr>
        <w:t xml:space="preserve"> arvamuse avaldamiseks P</w:t>
      </w:r>
      <w:r w:rsidR="00F2441D">
        <w:rPr>
          <w:rFonts w:eastAsia="Calibri" w:cs="Times New Roman"/>
          <w:color w:val="000000"/>
          <w:kern w:val="0"/>
          <w:szCs w:val="24"/>
          <w14:ligatures w14:val="none"/>
        </w:rPr>
        <w:t>PA-</w:t>
      </w:r>
      <w:r w:rsidRPr="0057265C">
        <w:rPr>
          <w:rFonts w:eastAsia="Calibri" w:cs="Times New Roman"/>
          <w:color w:val="000000"/>
          <w:kern w:val="0"/>
          <w:szCs w:val="24"/>
          <w14:ligatures w14:val="none"/>
        </w:rPr>
        <w:t xml:space="preserve">le ja </w:t>
      </w:r>
      <w:r w:rsidRPr="0057265C">
        <w:rPr>
          <w:rFonts w:eastAsia="Calibri"/>
          <w:kern w:val="0"/>
          <w14:ligatures w14:val="none"/>
        </w:rPr>
        <w:t>Siseministeeriumi infotehnoloogia- ja arenduskeskusele</w:t>
      </w:r>
      <w:r w:rsidRPr="0057265C">
        <w:rPr>
          <w:rFonts w:eastAsia="Calibri" w:cs="Times New Roman"/>
          <w:color w:val="000000"/>
          <w:kern w:val="0"/>
          <w:szCs w:val="24"/>
          <w14:ligatures w14:val="none"/>
        </w:rPr>
        <w:t>. Mõlemad asutused kooskõlastasid eelnõu märkusteta. Välisministeerium kooskõlastas eelnõu märkusteta.</w:t>
      </w:r>
      <w:r w:rsidR="00F2441D">
        <w:rPr>
          <w:rFonts w:eastAsia="Calibri" w:cs="Times New Roman"/>
          <w:color w:val="000000"/>
          <w:kern w:val="0"/>
          <w:szCs w:val="24"/>
          <w14:ligatures w14:val="none"/>
        </w:rPr>
        <w:t xml:space="preserve"> </w:t>
      </w:r>
      <w:r w:rsidRPr="0057265C">
        <w:rPr>
          <w:rFonts w:eastAsia="Times New Roman" w:cs="Times New Roman"/>
          <w:color w:val="auto"/>
          <w:kern w:val="0"/>
          <w:szCs w:val="24"/>
          <w14:ligatures w14:val="none"/>
        </w:rPr>
        <w:t>Justii</w:t>
      </w:r>
      <w:r>
        <w:rPr>
          <w:rFonts w:eastAsia="Times New Roman" w:cs="Times New Roman"/>
          <w:color w:val="auto"/>
          <w:kern w:val="0"/>
          <w:szCs w:val="24"/>
          <w14:ligatures w14:val="none"/>
        </w:rPr>
        <w:t xml:space="preserve">ts- ja </w:t>
      </w:r>
      <w:r>
        <w:rPr>
          <w:rFonts w:eastAsia="Times New Roman" w:cs="Times New Roman"/>
          <w:color w:val="auto"/>
          <w:kern w:val="0"/>
          <w:szCs w:val="24"/>
          <w14:ligatures w14:val="none"/>
        </w:rPr>
        <w:lastRenderedPageBreak/>
        <w:t>Digiministeeriumi</w:t>
      </w:r>
      <w:r w:rsidR="00F2441D">
        <w:rPr>
          <w:rFonts w:eastAsia="Times New Roman" w:cs="Times New Roman"/>
          <w:color w:val="auto"/>
          <w:kern w:val="0"/>
          <w:szCs w:val="24"/>
          <w14:ligatures w14:val="none"/>
        </w:rPr>
        <w:t xml:space="preserve">, </w:t>
      </w:r>
      <w:r>
        <w:rPr>
          <w:rFonts w:eastAsia="Times New Roman" w:cs="Times New Roman"/>
          <w:color w:val="auto"/>
          <w:kern w:val="0"/>
          <w:szCs w:val="24"/>
          <w14:ligatures w14:val="none"/>
        </w:rPr>
        <w:t>P</w:t>
      </w:r>
      <w:r w:rsidR="00F2441D">
        <w:rPr>
          <w:rFonts w:eastAsia="Times New Roman" w:cs="Times New Roman"/>
          <w:color w:val="auto"/>
          <w:kern w:val="0"/>
          <w:szCs w:val="24"/>
          <w14:ligatures w14:val="none"/>
        </w:rPr>
        <w:t>PA</w:t>
      </w:r>
      <w:r>
        <w:rPr>
          <w:rFonts w:eastAsia="Times New Roman" w:cs="Times New Roman"/>
          <w:color w:val="auto"/>
          <w:kern w:val="0"/>
          <w:szCs w:val="24"/>
          <w14:ligatures w14:val="none"/>
        </w:rPr>
        <w:t xml:space="preserve"> ning </w:t>
      </w:r>
      <w:r w:rsidRPr="0057265C">
        <w:rPr>
          <w:rFonts w:eastAsia="Times New Roman" w:cs="Times New Roman"/>
          <w:color w:val="auto"/>
          <w:kern w:val="0"/>
          <w:szCs w:val="24"/>
          <w14:ligatures w14:val="none"/>
        </w:rPr>
        <w:t>Siseministeeriumi infotehnoloogia- ja arenduskeskuse</w:t>
      </w:r>
      <w:r>
        <w:rPr>
          <w:rFonts w:eastAsia="Times New Roman" w:cs="Times New Roman"/>
          <w:color w:val="auto"/>
          <w:kern w:val="0"/>
          <w:szCs w:val="24"/>
          <w14:ligatures w14:val="none"/>
        </w:rPr>
        <w:t xml:space="preserve"> ettepanekud on toodud seletuskirjale lisatud kooskõlastustabelis.</w:t>
      </w:r>
    </w:p>
    <w:sectPr w:rsidR="008F4574" w:rsidRPr="0057265C">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6767D" w14:textId="77777777" w:rsidR="00336683" w:rsidRDefault="00336683" w:rsidP="00336683">
      <w:r>
        <w:separator/>
      </w:r>
    </w:p>
  </w:endnote>
  <w:endnote w:type="continuationSeparator" w:id="0">
    <w:p w14:paraId="419F6C44" w14:textId="77777777" w:rsidR="00336683" w:rsidRDefault="00336683" w:rsidP="0033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8998434"/>
      <w:docPartObj>
        <w:docPartGallery w:val="Page Numbers (Bottom of Page)"/>
        <w:docPartUnique/>
      </w:docPartObj>
    </w:sdtPr>
    <w:sdtEndPr/>
    <w:sdtContent>
      <w:p w14:paraId="57288CCD" w14:textId="4248DFFE" w:rsidR="003856FB" w:rsidRDefault="003856FB">
        <w:pPr>
          <w:pStyle w:val="Jalus"/>
          <w:jc w:val="center"/>
        </w:pPr>
        <w:r>
          <w:fldChar w:fldCharType="begin"/>
        </w:r>
        <w:r>
          <w:instrText>PAGE   \* MERGEFORMAT</w:instrText>
        </w:r>
        <w:r>
          <w:fldChar w:fldCharType="separate"/>
        </w:r>
        <w:r>
          <w:t>2</w:t>
        </w:r>
        <w:r>
          <w:fldChar w:fldCharType="end"/>
        </w:r>
      </w:p>
    </w:sdtContent>
  </w:sdt>
  <w:p w14:paraId="479457C9" w14:textId="77777777" w:rsidR="003856FB" w:rsidRDefault="003856F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A716B" w14:textId="77777777" w:rsidR="00336683" w:rsidRDefault="00336683" w:rsidP="00336683">
      <w:r>
        <w:separator/>
      </w:r>
    </w:p>
  </w:footnote>
  <w:footnote w:type="continuationSeparator" w:id="0">
    <w:p w14:paraId="331C75A1" w14:textId="77777777" w:rsidR="00336683" w:rsidRDefault="00336683" w:rsidP="00336683">
      <w:r>
        <w:continuationSeparator/>
      </w:r>
    </w:p>
  </w:footnote>
  <w:footnote w:id="1">
    <w:p w14:paraId="27DACD0D" w14:textId="643BD4BC" w:rsidR="00336683" w:rsidRDefault="00336683" w:rsidP="00336683">
      <w:pPr>
        <w:pStyle w:val="Allmrkusetekst"/>
      </w:pPr>
      <w:r>
        <w:rPr>
          <w:rStyle w:val="Allmrkuseviide"/>
        </w:rPr>
        <w:footnoteRef/>
      </w:r>
      <w:r>
        <w:t xml:space="preserve"> </w:t>
      </w:r>
      <w:bookmarkStart w:id="1" w:name="_Hlk189809613"/>
      <w:r w:rsidR="00E229C9">
        <w:fldChar w:fldCharType="begin"/>
      </w:r>
      <w:r w:rsidR="00E229C9">
        <w:instrText>HYPERLINK "https://www.riigikogu.ee/tegevus/eelnoud/eelnou/b39a7c3f-3fde-44e1-b7cb-40679867ed67/isikut-toendavate-dokumentide-seaduse-muutmise-ja-sellega-seonduvalt-teiste-seaduste-muutmise-seadus/"</w:instrText>
      </w:r>
      <w:r w:rsidR="00E229C9">
        <w:fldChar w:fldCharType="separate"/>
      </w:r>
      <w:r w:rsidR="00E229C9" w:rsidRPr="00E229C9">
        <w:rPr>
          <w:rStyle w:val="Hperlink"/>
          <w:rFonts w:cs="Arial"/>
        </w:rPr>
        <w:t>572 SE</w:t>
      </w:r>
      <w:r w:rsidR="00E229C9">
        <w:fldChar w:fldCharType="end"/>
      </w:r>
      <w:bookmarkEnd w:id="1"/>
      <w:r>
        <w:t>.</w:t>
      </w:r>
    </w:p>
  </w:footnote>
  <w:footnote w:id="2">
    <w:p w14:paraId="22BE9132" w14:textId="2D39209A" w:rsidR="00D955E9" w:rsidRDefault="00D955E9" w:rsidP="001C6BBA">
      <w:pPr>
        <w:pStyle w:val="Allmrkusetekst"/>
        <w:jc w:val="both"/>
      </w:pPr>
      <w:r>
        <w:rPr>
          <w:rStyle w:val="Allmrkuseviide"/>
        </w:rPr>
        <w:footnoteRef/>
      </w:r>
      <w:r>
        <w:t xml:space="preserve"> Välisministri </w:t>
      </w:r>
      <w:r w:rsidRPr="00D955E9">
        <w:rPr>
          <w:bCs/>
        </w:rPr>
        <w:t>09.</w:t>
      </w:r>
      <w:r>
        <w:rPr>
          <w:bCs/>
        </w:rPr>
        <w:t xml:space="preserve"> märtsi </w:t>
      </w:r>
      <w:r w:rsidRPr="00D955E9">
        <w:rPr>
          <w:bCs/>
        </w:rPr>
        <w:t>2017</w:t>
      </w:r>
      <w:r>
        <w:rPr>
          <w:bCs/>
        </w:rPr>
        <w:t>. aasta</w:t>
      </w:r>
      <w:r w:rsidRPr="00D955E9">
        <w:rPr>
          <w:bCs/>
        </w:rPr>
        <w:t xml:space="preserve"> </w:t>
      </w:r>
      <w:r>
        <w:rPr>
          <w:bCs/>
        </w:rPr>
        <w:t xml:space="preserve">määrus </w:t>
      </w:r>
      <w:r w:rsidRPr="00D955E9">
        <w:rPr>
          <w:bCs/>
        </w:rPr>
        <w:t>nr 7</w:t>
      </w:r>
      <w:r>
        <w:rPr>
          <w:bCs/>
        </w:rPr>
        <w:t xml:space="preserve"> „</w:t>
      </w:r>
      <w:hyperlink r:id="rId1" w:history="1">
        <w:r w:rsidRPr="00590474">
          <w:rPr>
            <w:rStyle w:val="Hperlink"/>
            <w:rFonts w:cs="Arial"/>
          </w:rPr>
          <w:t>Diplomaatilise isikutunnistuse väljaandmise ja kehtetuks tunnistamise kord, vorm, tehniline kirjeldus ja diplomaatilisele isikutunnistusele kantavate andmete loetelu ning tulumaksust vabastatud mitteresidentide registreerimise kord</w:t>
        </w:r>
      </w:hyperlink>
      <w:r>
        <w:t>“.</w:t>
      </w:r>
    </w:p>
  </w:footnote>
  <w:footnote w:id="3">
    <w:p w14:paraId="188E59D0" w14:textId="039DDF30" w:rsidR="00336683" w:rsidRDefault="00336683" w:rsidP="00336683">
      <w:pPr>
        <w:pStyle w:val="Allmrkusetekst"/>
      </w:pPr>
      <w:r>
        <w:rPr>
          <w:rStyle w:val="Allmrkuseviide"/>
        </w:rPr>
        <w:footnoteRef/>
      </w:r>
      <w:r>
        <w:t xml:space="preserve"> </w:t>
      </w:r>
      <w:hyperlink r:id="rId2" w:history="1">
        <w:r w:rsidR="00E13550" w:rsidRPr="00E229C9">
          <w:rPr>
            <w:rStyle w:val="Hperlink"/>
            <w:rFonts w:cs="Arial"/>
          </w:rPr>
          <w:t>572 SE</w:t>
        </w:r>
      </w:hyperlink>
      <w:r w:rsidR="00E13550">
        <w:t>.</w:t>
      </w:r>
    </w:p>
  </w:footnote>
  <w:footnote w:id="4">
    <w:p w14:paraId="6F71C008" w14:textId="3A3B429D" w:rsidR="0057265C" w:rsidRDefault="0057265C" w:rsidP="0057265C">
      <w:pPr>
        <w:pStyle w:val="Allmrkusetekst"/>
        <w:jc w:val="both"/>
      </w:pPr>
      <w:r>
        <w:rPr>
          <w:rStyle w:val="Allmrkuseviide"/>
        </w:rPr>
        <w:footnoteRef/>
      </w:r>
      <w:r>
        <w:t xml:space="preserve"> Eelnõu toimiku number </w:t>
      </w:r>
      <w:hyperlink r:id="rId3" w:history="1">
        <w:r w:rsidRPr="0057265C">
          <w:rPr>
            <w:rStyle w:val="Hperlink"/>
          </w:rPr>
          <w:t>25-0322</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80090"/>
    <w:multiLevelType w:val="hybridMultilevel"/>
    <w:tmpl w:val="679081F8"/>
    <w:lvl w:ilvl="0" w:tplc="0425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6855658C"/>
    <w:multiLevelType w:val="hybridMultilevel"/>
    <w:tmpl w:val="AD727438"/>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1274944527">
    <w:abstractNumId w:val="0"/>
  </w:num>
  <w:num w:numId="2" w16cid:durableId="1725443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683"/>
    <w:rsid w:val="00012680"/>
    <w:rsid w:val="00054DBF"/>
    <w:rsid w:val="00076169"/>
    <w:rsid w:val="00084560"/>
    <w:rsid w:val="000A6E5E"/>
    <w:rsid w:val="000D71DE"/>
    <w:rsid w:val="000E7853"/>
    <w:rsid w:val="000F0D8E"/>
    <w:rsid w:val="0015153D"/>
    <w:rsid w:val="00171923"/>
    <w:rsid w:val="00177699"/>
    <w:rsid w:val="00182AE2"/>
    <w:rsid w:val="001864F0"/>
    <w:rsid w:val="0018729C"/>
    <w:rsid w:val="00190864"/>
    <w:rsid w:val="001A6F7E"/>
    <w:rsid w:val="001A7083"/>
    <w:rsid w:val="001C6BBA"/>
    <w:rsid w:val="001D2EFF"/>
    <w:rsid w:val="0020528F"/>
    <w:rsid w:val="002477F3"/>
    <w:rsid w:val="00281A93"/>
    <w:rsid w:val="002841D1"/>
    <w:rsid w:val="00286893"/>
    <w:rsid w:val="002930C6"/>
    <w:rsid w:val="002B0D52"/>
    <w:rsid w:val="002B1C48"/>
    <w:rsid w:val="002B75AF"/>
    <w:rsid w:val="002F5965"/>
    <w:rsid w:val="00304AD0"/>
    <w:rsid w:val="00310AFC"/>
    <w:rsid w:val="00336683"/>
    <w:rsid w:val="00345730"/>
    <w:rsid w:val="00360FCA"/>
    <w:rsid w:val="003821B1"/>
    <w:rsid w:val="003856FB"/>
    <w:rsid w:val="003A0003"/>
    <w:rsid w:val="003E26DD"/>
    <w:rsid w:val="00413844"/>
    <w:rsid w:val="004458F6"/>
    <w:rsid w:val="00461199"/>
    <w:rsid w:val="00490569"/>
    <w:rsid w:val="00493678"/>
    <w:rsid w:val="004A28BC"/>
    <w:rsid w:val="004A5467"/>
    <w:rsid w:val="004C04FE"/>
    <w:rsid w:val="004D0154"/>
    <w:rsid w:val="004D0D4F"/>
    <w:rsid w:val="004D3135"/>
    <w:rsid w:val="004E5A92"/>
    <w:rsid w:val="004F46CB"/>
    <w:rsid w:val="004F6259"/>
    <w:rsid w:val="004F6A5B"/>
    <w:rsid w:val="00504E33"/>
    <w:rsid w:val="0053251F"/>
    <w:rsid w:val="00552CAD"/>
    <w:rsid w:val="0057265C"/>
    <w:rsid w:val="00583DD7"/>
    <w:rsid w:val="00590474"/>
    <w:rsid w:val="005974C8"/>
    <w:rsid w:val="005A5881"/>
    <w:rsid w:val="005B663A"/>
    <w:rsid w:val="005D6ECE"/>
    <w:rsid w:val="005F5BA6"/>
    <w:rsid w:val="006039F6"/>
    <w:rsid w:val="006125A9"/>
    <w:rsid w:val="00661D31"/>
    <w:rsid w:val="0069654C"/>
    <w:rsid w:val="006B2708"/>
    <w:rsid w:val="006C4DCC"/>
    <w:rsid w:val="006C5C00"/>
    <w:rsid w:val="006D102F"/>
    <w:rsid w:val="006D74EA"/>
    <w:rsid w:val="006E4423"/>
    <w:rsid w:val="006F5755"/>
    <w:rsid w:val="0070014D"/>
    <w:rsid w:val="00726845"/>
    <w:rsid w:val="00726C06"/>
    <w:rsid w:val="007304E4"/>
    <w:rsid w:val="00747F5D"/>
    <w:rsid w:val="00751BD2"/>
    <w:rsid w:val="007A1E14"/>
    <w:rsid w:val="007B1CFF"/>
    <w:rsid w:val="007B35DC"/>
    <w:rsid w:val="007C5272"/>
    <w:rsid w:val="007E7139"/>
    <w:rsid w:val="007E7DB1"/>
    <w:rsid w:val="00806C41"/>
    <w:rsid w:val="00831BAD"/>
    <w:rsid w:val="00844A62"/>
    <w:rsid w:val="00845230"/>
    <w:rsid w:val="00847C29"/>
    <w:rsid w:val="00855982"/>
    <w:rsid w:val="008601F2"/>
    <w:rsid w:val="008669D5"/>
    <w:rsid w:val="00872480"/>
    <w:rsid w:val="00885BD4"/>
    <w:rsid w:val="008A162B"/>
    <w:rsid w:val="008A5BA8"/>
    <w:rsid w:val="008F11F9"/>
    <w:rsid w:val="008F4574"/>
    <w:rsid w:val="0090764D"/>
    <w:rsid w:val="00921964"/>
    <w:rsid w:val="00924970"/>
    <w:rsid w:val="00927EC4"/>
    <w:rsid w:val="0094493D"/>
    <w:rsid w:val="00952D78"/>
    <w:rsid w:val="00975D6D"/>
    <w:rsid w:val="009821D7"/>
    <w:rsid w:val="009A74A2"/>
    <w:rsid w:val="009D0B29"/>
    <w:rsid w:val="009D2736"/>
    <w:rsid w:val="009E291D"/>
    <w:rsid w:val="009E535F"/>
    <w:rsid w:val="009E585E"/>
    <w:rsid w:val="009F1499"/>
    <w:rsid w:val="009F6A44"/>
    <w:rsid w:val="00A11ACC"/>
    <w:rsid w:val="00A171DB"/>
    <w:rsid w:val="00A35648"/>
    <w:rsid w:val="00A60AEC"/>
    <w:rsid w:val="00A77A08"/>
    <w:rsid w:val="00A946A3"/>
    <w:rsid w:val="00AB2E57"/>
    <w:rsid w:val="00AC449F"/>
    <w:rsid w:val="00AF31A3"/>
    <w:rsid w:val="00AF5817"/>
    <w:rsid w:val="00B21749"/>
    <w:rsid w:val="00B3119B"/>
    <w:rsid w:val="00B45F6C"/>
    <w:rsid w:val="00B537BF"/>
    <w:rsid w:val="00B62FC7"/>
    <w:rsid w:val="00B762FB"/>
    <w:rsid w:val="00B7654C"/>
    <w:rsid w:val="00BA35E1"/>
    <w:rsid w:val="00BB16E5"/>
    <w:rsid w:val="00C16DCD"/>
    <w:rsid w:val="00C22E94"/>
    <w:rsid w:val="00C25AD8"/>
    <w:rsid w:val="00C4320B"/>
    <w:rsid w:val="00C46DAF"/>
    <w:rsid w:val="00C52593"/>
    <w:rsid w:val="00C65064"/>
    <w:rsid w:val="00C73AC3"/>
    <w:rsid w:val="00C74683"/>
    <w:rsid w:val="00C801CE"/>
    <w:rsid w:val="00C937C4"/>
    <w:rsid w:val="00CA2FD8"/>
    <w:rsid w:val="00CA495D"/>
    <w:rsid w:val="00CC4FEE"/>
    <w:rsid w:val="00CF3CD9"/>
    <w:rsid w:val="00D106F6"/>
    <w:rsid w:val="00D703B2"/>
    <w:rsid w:val="00D756DE"/>
    <w:rsid w:val="00D8016F"/>
    <w:rsid w:val="00D84A08"/>
    <w:rsid w:val="00D902FA"/>
    <w:rsid w:val="00D905D2"/>
    <w:rsid w:val="00D955E9"/>
    <w:rsid w:val="00DC1FB4"/>
    <w:rsid w:val="00DF5EA1"/>
    <w:rsid w:val="00E01987"/>
    <w:rsid w:val="00E13550"/>
    <w:rsid w:val="00E229C9"/>
    <w:rsid w:val="00E27478"/>
    <w:rsid w:val="00E464A3"/>
    <w:rsid w:val="00E6423A"/>
    <w:rsid w:val="00E6691B"/>
    <w:rsid w:val="00E76414"/>
    <w:rsid w:val="00E82D01"/>
    <w:rsid w:val="00EA066B"/>
    <w:rsid w:val="00EC0D3C"/>
    <w:rsid w:val="00EE4BFF"/>
    <w:rsid w:val="00EF20BD"/>
    <w:rsid w:val="00EF64B5"/>
    <w:rsid w:val="00F14109"/>
    <w:rsid w:val="00F14896"/>
    <w:rsid w:val="00F2441D"/>
    <w:rsid w:val="00F26B47"/>
    <w:rsid w:val="00F40BC9"/>
    <w:rsid w:val="00F412C8"/>
    <w:rsid w:val="00F667E2"/>
    <w:rsid w:val="00F70EB8"/>
    <w:rsid w:val="00F84E68"/>
    <w:rsid w:val="00F946CE"/>
    <w:rsid w:val="00FA7859"/>
    <w:rsid w:val="00FD3BAB"/>
    <w:rsid w:val="00FF4AC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3F102"/>
  <w15:chartTrackingRefBased/>
  <w15:docId w15:val="{0A210FD5-4237-48F3-94D7-1D052A2D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Arial"/>
        <w:color w:val="202020"/>
        <w:kern w:val="2"/>
        <w:sz w:val="24"/>
        <w:szCs w:val="21"/>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36683"/>
  </w:style>
  <w:style w:type="paragraph" w:styleId="Pealkiri1">
    <w:name w:val="heading 1"/>
    <w:basedOn w:val="Normaallaad"/>
    <w:next w:val="Normaallaad"/>
    <w:link w:val="Pealkiri1Mrk"/>
    <w:uiPriority w:val="9"/>
    <w:qFormat/>
    <w:rsid w:val="003366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3366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33668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33668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336683"/>
    <w:pPr>
      <w:keepNext/>
      <w:keepLines/>
      <w:spacing w:before="80" w:after="40"/>
      <w:outlineLvl w:val="4"/>
    </w:pPr>
    <w:rPr>
      <w:rFonts w:asciiTheme="minorHAnsi" w:eastAsiaTheme="majorEastAsia" w:hAnsiTheme="minorHAnsi" w:cstheme="majorBidi"/>
      <w:color w:val="0F4761" w:themeColor="accent1" w:themeShade="BF"/>
    </w:rPr>
  </w:style>
  <w:style w:type="paragraph" w:styleId="Pealkiri6">
    <w:name w:val="heading 6"/>
    <w:basedOn w:val="Normaallaad"/>
    <w:next w:val="Normaallaad"/>
    <w:link w:val="Pealkiri6Mrk"/>
    <w:uiPriority w:val="9"/>
    <w:semiHidden/>
    <w:unhideWhenUsed/>
    <w:qFormat/>
    <w:rsid w:val="00336683"/>
    <w:pPr>
      <w:keepNext/>
      <w:keepLines/>
      <w:spacing w:before="40"/>
      <w:outlineLvl w:val="5"/>
    </w:pPr>
    <w:rPr>
      <w:rFonts w:asciiTheme="minorHAnsi" w:eastAsiaTheme="majorEastAsia" w:hAnsiTheme="minorHAnsi"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336683"/>
    <w:pPr>
      <w:keepNext/>
      <w:keepLines/>
      <w:spacing w:before="40"/>
      <w:outlineLvl w:val="6"/>
    </w:pPr>
    <w:rPr>
      <w:rFonts w:asciiTheme="minorHAnsi" w:eastAsiaTheme="majorEastAsia" w:hAnsiTheme="minorHAnsi" w:cstheme="majorBidi"/>
      <w:color w:val="595959" w:themeColor="text1" w:themeTint="A6"/>
    </w:rPr>
  </w:style>
  <w:style w:type="paragraph" w:styleId="Pealkiri8">
    <w:name w:val="heading 8"/>
    <w:basedOn w:val="Normaallaad"/>
    <w:next w:val="Normaallaad"/>
    <w:link w:val="Pealkiri8Mrk"/>
    <w:uiPriority w:val="9"/>
    <w:semiHidden/>
    <w:unhideWhenUsed/>
    <w:qFormat/>
    <w:rsid w:val="00336683"/>
    <w:pPr>
      <w:keepNext/>
      <w:keepLines/>
      <w:outlineLvl w:val="7"/>
    </w:pPr>
    <w:rPr>
      <w:rFonts w:asciiTheme="minorHAnsi" w:eastAsiaTheme="majorEastAsia" w:hAnsiTheme="minorHAnsi"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336683"/>
    <w:pPr>
      <w:keepNext/>
      <w:keepLines/>
      <w:outlineLvl w:val="8"/>
    </w:pPr>
    <w:rPr>
      <w:rFonts w:asciiTheme="minorHAnsi" w:eastAsiaTheme="majorEastAsia" w:hAnsiTheme="minorHAnsi"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336683"/>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336683"/>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336683"/>
    <w:rPr>
      <w:rFonts w:asciiTheme="minorHAnsi" w:eastAsiaTheme="majorEastAsia" w:hAnsiTheme="minorHAnsi" w:cstheme="majorBidi"/>
      <w:color w:val="0F4761" w:themeColor="accent1" w:themeShade="BF"/>
      <w:sz w:val="28"/>
      <w:szCs w:val="28"/>
    </w:rPr>
  </w:style>
  <w:style w:type="character" w:customStyle="1" w:styleId="Pealkiri4Mrk">
    <w:name w:val="Pealkiri 4 Märk"/>
    <w:basedOn w:val="Liguvaikefont"/>
    <w:link w:val="Pealkiri4"/>
    <w:uiPriority w:val="9"/>
    <w:semiHidden/>
    <w:rsid w:val="00336683"/>
    <w:rPr>
      <w:rFonts w:asciiTheme="minorHAnsi" w:eastAsiaTheme="majorEastAsia" w:hAnsiTheme="minorHAnsi" w:cstheme="majorBidi"/>
      <w:i/>
      <w:iCs/>
      <w:color w:val="0F4761" w:themeColor="accent1" w:themeShade="BF"/>
    </w:rPr>
  </w:style>
  <w:style w:type="character" w:customStyle="1" w:styleId="Pealkiri5Mrk">
    <w:name w:val="Pealkiri 5 Märk"/>
    <w:basedOn w:val="Liguvaikefont"/>
    <w:link w:val="Pealkiri5"/>
    <w:uiPriority w:val="9"/>
    <w:semiHidden/>
    <w:rsid w:val="00336683"/>
    <w:rPr>
      <w:rFonts w:asciiTheme="minorHAnsi" w:eastAsiaTheme="majorEastAsia" w:hAnsiTheme="minorHAnsi" w:cstheme="majorBidi"/>
      <w:color w:val="0F4761" w:themeColor="accent1" w:themeShade="BF"/>
    </w:rPr>
  </w:style>
  <w:style w:type="character" w:customStyle="1" w:styleId="Pealkiri6Mrk">
    <w:name w:val="Pealkiri 6 Märk"/>
    <w:basedOn w:val="Liguvaikefont"/>
    <w:link w:val="Pealkiri6"/>
    <w:uiPriority w:val="9"/>
    <w:semiHidden/>
    <w:rsid w:val="00336683"/>
    <w:rPr>
      <w:rFonts w:asciiTheme="minorHAnsi" w:eastAsiaTheme="majorEastAsia" w:hAnsiTheme="minorHAnsi" w:cstheme="majorBidi"/>
      <w:i/>
      <w:iCs/>
      <w:color w:val="595959" w:themeColor="text1" w:themeTint="A6"/>
    </w:rPr>
  </w:style>
  <w:style w:type="character" w:customStyle="1" w:styleId="Pealkiri7Mrk">
    <w:name w:val="Pealkiri 7 Märk"/>
    <w:basedOn w:val="Liguvaikefont"/>
    <w:link w:val="Pealkiri7"/>
    <w:uiPriority w:val="9"/>
    <w:semiHidden/>
    <w:rsid w:val="00336683"/>
    <w:rPr>
      <w:rFonts w:asciiTheme="minorHAnsi" w:eastAsiaTheme="majorEastAsia" w:hAnsiTheme="minorHAnsi" w:cstheme="majorBidi"/>
      <w:color w:val="595959" w:themeColor="text1" w:themeTint="A6"/>
    </w:rPr>
  </w:style>
  <w:style w:type="character" w:customStyle="1" w:styleId="Pealkiri8Mrk">
    <w:name w:val="Pealkiri 8 Märk"/>
    <w:basedOn w:val="Liguvaikefont"/>
    <w:link w:val="Pealkiri8"/>
    <w:uiPriority w:val="9"/>
    <w:semiHidden/>
    <w:rsid w:val="00336683"/>
    <w:rPr>
      <w:rFonts w:asciiTheme="minorHAnsi" w:eastAsiaTheme="majorEastAsia" w:hAnsiTheme="minorHAnsi" w:cstheme="majorBidi"/>
      <w:i/>
      <w:iCs/>
      <w:color w:val="272727" w:themeColor="text1" w:themeTint="D8"/>
    </w:rPr>
  </w:style>
  <w:style w:type="character" w:customStyle="1" w:styleId="Pealkiri9Mrk">
    <w:name w:val="Pealkiri 9 Märk"/>
    <w:basedOn w:val="Liguvaikefont"/>
    <w:link w:val="Pealkiri9"/>
    <w:uiPriority w:val="9"/>
    <w:semiHidden/>
    <w:rsid w:val="00336683"/>
    <w:rPr>
      <w:rFonts w:asciiTheme="minorHAnsi" w:eastAsiaTheme="majorEastAsia" w:hAnsiTheme="minorHAnsi" w:cstheme="majorBidi"/>
      <w:color w:val="272727" w:themeColor="text1" w:themeTint="D8"/>
    </w:rPr>
  </w:style>
  <w:style w:type="paragraph" w:styleId="Pealkiri">
    <w:name w:val="Title"/>
    <w:basedOn w:val="Normaallaad"/>
    <w:next w:val="Normaallaad"/>
    <w:link w:val="PealkiriMrk"/>
    <w:uiPriority w:val="10"/>
    <w:qFormat/>
    <w:rsid w:val="00336683"/>
    <w:pPr>
      <w:spacing w:after="80"/>
      <w:contextualSpacing/>
    </w:pPr>
    <w:rPr>
      <w:rFonts w:asciiTheme="majorHAnsi" w:eastAsiaTheme="majorEastAsia" w:hAnsiTheme="majorHAnsi" w:cstheme="majorBidi"/>
      <w:color w:val="auto"/>
      <w:spacing w:val="-10"/>
      <w:kern w:val="28"/>
      <w:sz w:val="56"/>
      <w:szCs w:val="56"/>
    </w:rPr>
  </w:style>
  <w:style w:type="character" w:customStyle="1" w:styleId="PealkiriMrk">
    <w:name w:val="Pealkiri Märk"/>
    <w:basedOn w:val="Liguvaikefont"/>
    <w:link w:val="Pealkiri"/>
    <w:uiPriority w:val="10"/>
    <w:rsid w:val="00336683"/>
    <w:rPr>
      <w:rFonts w:asciiTheme="majorHAnsi" w:eastAsiaTheme="majorEastAsia" w:hAnsiTheme="majorHAnsi" w:cstheme="majorBidi"/>
      <w:color w:val="auto"/>
      <w:spacing w:val="-10"/>
      <w:kern w:val="28"/>
      <w:sz w:val="56"/>
      <w:szCs w:val="56"/>
    </w:rPr>
  </w:style>
  <w:style w:type="paragraph" w:styleId="Alapealkiri">
    <w:name w:val="Subtitle"/>
    <w:basedOn w:val="Normaallaad"/>
    <w:next w:val="Normaallaad"/>
    <w:link w:val="AlapealkiriMrk"/>
    <w:uiPriority w:val="11"/>
    <w:qFormat/>
    <w:rsid w:val="0033668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336683"/>
    <w:rPr>
      <w:rFonts w:asciiTheme="minorHAnsi" w:eastAsiaTheme="majorEastAsia" w:hAnsiTheme="minorHAnsi"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336683"/>
    <w:pPr>
      <w:spacing w:before="160" w:after="160"/>
      <w:jc w:val="center"/>
    </w:pPr>
    <w:rPr>
      <w:i/>
      <w:iCs/>
      <w:color w:val="404040" w:themeColor="text1" w:themeTint="BF"/>
    </w:rPr>
  </w:style>
  <w:style w:type="character" w:customStyle="1" w:styleId="TsitaatMrk">
    <w:name w:val="Tsitaat Märk"/>
    <w:basedOn w:val="Liguvaikefont"/>
    <w:link w:val="Tsitaat"/>
    <w:uiPriority w:val="29"/>
    <w:rsid w:val="00336683"/>
    <w:rPr>
      <w:i/>
      <w:iCs/>
      <w:color w:val="404040" w:themeColor="text1" w:themeTint="BF"/>
    </w:rPr>
  </w:style>
  <w:style w:type="paragraph" w:styleId="Loendilik">
    <w:name w:val="List Paragraph"/>
    <w:basedOn w:val="Normaallaad"/>
    <w:link w:val="LoendilikMrk"/>
    <w:uiPriority w:val="34"/>
    <w:qFormat/>
    <w:rsid w:val="00336683"/>
    <w:pPr>
      <w:ind w:left="720"/>
      <w:contextualSpacing/>
    </w:pPr>
  </w:style>
  <w:style w:type="character" w:styleId="Selgeltmrgatavrhutus">
    <w:name w:val="Intense Emphasis"/>
    <w:basedOn w:val="Liguvaikefont"/>
    <w:uiPriority w:val="21"/>
    <w:qFormat/>
    <w:rsid w:val="00336683"/>
    <w:rPr>
      <w:i/>
      <w:iCs/>
      <w:color w:val="0F4761" w:themeColor="accent1" w:themeShade="BF"/>
    </w:rPr>
  </w:style>
  <w:style w:type="paragraph" w:styleId="Selgeltmrgatavtsitaat">
    <w:name w:val="Intense Quote"/>
    <w:basedOn w:val="Normaallaad"/>
    <w:next w:val="Normaallaad"/>
    <w:link w:val="SelgeltmrgatavtsitaatMrk"/>
    <w:uiPriority w:val="30"/>
    <w:qFormat/>
    <w:rsid w:val="003366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336683"/>
    <w:rPr>
      <w:i/>
      <w:iCs/>
      <w:color w:val="0F4761" w:themeColor="accent1" w:themeShade="BF"/>
    </w:rPr>
  </w:style>
  <w:style w:type="character" w:styleId="Selgeltmrgatavviide">
    <w:name w:val="Intense Reference"/>
    <w:basedOn w:val="Liguvaikefont"/>
    <w:uiPriority w:val="32"/>
    <w:qFormat/>
    <w:rsid w:val="00336683"/>
    <w:rPr>
      <w:b/>
      <w:bCs/>
      <w:smallCaps/>
      <w:color w:val="0F4761" w:themeColor="accent1" w:themeShade="BF"/>
      <w:spacing w:val="5"/>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Märk,o"/>
    <w:basedOn w:val="Normaallaad"/>
    <w:link w:val="AllmrkusetekstMrk"/>
    <w:uiPriority w:val="99"/>
    <w:unhideWhenUsed/>
    <w:qFormat/>
    <w:rsid w:val="00336683"/>
    <w:rPr>
      <w:sz w:val="20"/>
      <w:szCs w:val="20"/>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rsid w:val="00336683"/>
    <w:rPr>
      <w:sz w:val="20"/>
      <w:szCs w:val="20"/>
    </w:rPr>
  </w:style>
  <w:style w:type="character" w:styleId="Hperlink">
    <w:name w:val="Hyperlink"/>
    <w:basedOn w:val="Liguvaikefont"/>
    <w:uiPriority w:val="99"/>
    <w:unhideWhenUsed/>
    <w:rsid w:val="00336683"/>
    <w:rPr>
      <w:rFonts w:ascii="Times New Roman" w:hAnsi="Times New Roman" w:cs="Times New Roman" w:hint="default"/>
      <w:color w:val="0000FF"/>
      <w:u w:val="single"/>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link w:val="FootnoteReferneceChar"/>
    <w:uiPriority w:val="99"/>
    <w:unhideWhenUsed/>
    <w:qFormat/>
    <w:rsid w:val="00336683"/>
    <w:rPr>
      <w:vertAlign w:val="superscript"/>
    </w:rPr>
  </w:style>
  <w:style w:type="character" w:styleId="Kommentaariviide">
    <w:name w:val="annotation reference"/>
    <w:basedOn w:val="Liguvaikefont"/>
    <w:uiPriority w:val="99"/>
    <w:semiHidden/>
    <w:unhideWhenUsed/>
    <w:rsid w:val="00336683"/>
    <w:rPr>
      <w:sz w:val="16"/>
      <w:szCs w:val="16"/>
    </w:rPr>
  </w:style>
  <w:style w:type="paragraph" w:styleId="Kommentaaritekst">
    <w:name w:val="annotation text"/>
    <w:basedOn w:val="Normaallaad"/>
    <w:link w:val="KommentaaritekstMrk"/>
    <w:uiPriority w:val="99"/>
    <w:unhideWhenUsed/>
    <w:rsid w:val="00336683"/>
    <w:rPr>
      <w:sz w:val="20"/>
      <w:szCs w:val="20"/>
    </w:rPr>
  </w:style>
  <w:style w:type="character" w:customStyle="1" w:styleId="KommentaaritekstMrk">
    <w:name w:val="Kommentaari tekst Märk"/>
    <w:basedOn w:val="Liguvaikefont"/>
    <w:link w:val="Kommentaaritekst"/>
    <w:uiPriority w:val="99"/>
    <w:rsid w:val="00336683"/>
    <w:rPr>
      <w:sz w:val="20"/>
      <w:szCs w:val="20"/>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allaad"/>
    <w:link w:val="Allmrkuseviide"/>
    <w:uiPriority w:val="99"/>
    <w:rsid w:val="00336683"/>
    <w:pPr>
      <w:spacing w:before="240" w:line="240" w:lineRule="exact"/>
      <w:jc w:val="both"/>
    </w:pPr>
    <w:rPr>
      <w:vertAlign w:val="superscript"/>
    </w:rPr>
  </w:style>
  <w:style w:type="character" w:customStyle="1" w:styleId="LoendilikMrk">
    <w:name w:val="Loendi lõik Märk"/>
    <w:link w:val="Loendilik"/>
    <w:uiPriority w:val="34"/>
    <w:locked/>
    <w:rsid w:val="00336683"/>
  </w:style>
  <w:style w:type="paragraph" w:styleId="Normaallaadveeb">
    <w:name w:val="Normal (Web)"/>
    <w:basedOn w:val="Normaallaad"/>
    <w:uiPriority w:val="99"/>
    <w:unhideWhenUsed/>
    <w:rsid w:val="00C22E94"/>
    <w:pPr>
      <w:spacing w:before="100" w:beforeAutospacing="1" w:after="100" w:afterAutospacing="1"/>
    </w:pPr>
    <w:rPr>
      <w:rFonts w:eastAsia="Times New Roman" w:cs="Times New Roman"/>
      <w:color w:val="auto"/>
      <w:kern w:val="0"/>
      <w:szCs w:val="24"/>
      <w:lang w:eastAsia="et-EE"/>
    </w:rPr>
  </w:style>
  <w:style w:type="paragraph" w:customStyle="1" w:styleId="pf0">
    <w:name w:val="pf0"/>
    <w:basedOn w:val="Normaallaad"/>
    <w:rsid w:val="002B75AF"/>
    <w:pPr>
      <w:spacing w:before="100" w:beforeAutospacing="1" w:after="100" w:afterAutospacing="1"/>
    </w:pPr>
    <w:rPr>
      <w:rFonts w:eastAsia="Times New Roman" w:cs="Times New Roman"/>
      <w:color w:val="auto"/>
      <w:kern w:val="0"/>
      <w:szCs w:val="24"/>
      <w:lang w:eastAsia="et-EE"/>
    </w:rPr>
  </w:style>
  <w:style w:type="character" w:customStyle="1" w:styleId="cf01">
    <w:name w:val="cf01"/>
    <w:basedOn w:val="Liguvaikefont"/>
    <w:rsid w:val="002B75AF"/>
    <w:rPr>
      <w:rFonts w:ascii="Segoe UI" w:hAnsi="Segoe UI" w:cs="Segoe UI" w:hint="default"/>
      <w:i/>
      <w:iCs/>
      <w:sz w:val="18"/>
      <w:szCs w:val="18"/>
    </w:rPr>
  </w:style>
  <w:style w:type="paragraph" w:styleId="Kommentaariteema">
    <w:name w:val="annotation subject"/>
    <w:basedOn w:val="Kommentaaritekst"/>
    <w:next w:val="Kommentaaritekst"/>
    <w:link w:val="KommentaariteemaMrk"/>
    <w:uiPriority w:val="99"/>
    <w:semiHidden/>
    <w:unhideWhenUsed/>
    <w:rsid w:val="005B663A"/>
    <w:rPr>
      <w:b/>
      <w:bCs/>
    </w:rPr>
  </w:style>
  <w:style w:type="character" w:customStyle="1" w:styleId="KommentaariteemaMrk">
    <w:name w:val="Kommentaari teema Märk"/>
    <w:basedOn w:val="KommentaaritekstMrk"/>
    <w:link w:val="Kommentaariteema"/>
    <w:uiPriority w:val="99"/>
    <w:semiHidden/>
    <w:rsid w:val="005B663A"/>
    <w:rPr>
      <w:b/>
      <w:bCs/>
      <w:sz w:val="20"/>
      <w:szCs w:val="20"/>
    </w:rPr>
  </w:style>
  <w:style w:type="character" w:styleId="Lahendamatamainimine">
    <w:name w:val="Unresolved Mention"/>
    <w:basedOn w:val="Liguvaikefont"/>
    <w:uiPriority w:val="99"/>
    <w:semiHidden/>
    <w:unhideWhenUsed/>
    <w:rsid w:val="00590474"/>
    <w:rPr>
      <w:color w:val="605E5C"/>
      <w:shd w:val="clear" w:color="auto" w:fill="E1DFDD"/>
    </w:rPr>
  </w:style>
  <w:style w:type="paragraph" w:styleId="Jutumullitekst">
    <w:name w:val="Balloon Text"/>
    <w:basedOn w:val="Normaallaad"/>
    <w:link w:val="JutumullitekstMrk"/>
    <w:uiPriority w:val="99"/>
    <w:semiHidden/>
    <w:unhideWhenUsed/>
    <w:rsid w:val="00B3119B"/>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B3119B"/>
    <w:rPr>
      <w:rFonts w:ascii="Segoe UI" w:hAnsi="Segoe UI" w:cs="Segoe UI"/>
      <w:sz w:val="18"/>
      <w:szCs w:val="18"/>
    </w:rPr>
  </w:style>
  <w:style w:type="character" w:styleId="Klastatudhperlink">
    <w:name w:val="FollowedHyperlink"/>
    <w:basedOn w:val="Liguvaikefont"/>
    <w:uiPriority w:val="99"/>
    <w:semiHidden/>
    <w:unhideWhenUsed/>
    <w:rsid w:val="00A171DB"/>
    <w:rPr>
      <w:color w:val="96607D" w:themeColor="followedHyperlink"/>
      <w:u w:val="single"/>
    </w:rPr>
  </w:style>
  <w:style w:type="paragraph" w:styleId="Redaktsioon">
    <w:name w:val="Revision"/>
    <w:hidden/>
    <w:uiPriority w:val="99"/>
    <w:semiHidden/>
    <w:rsid w:val="004D0154"/>
  </w:style>
  <w:style w:type="character" w:customStyle="1" w:styleId="AllmrkusetekstMrk1">
    <w:name w:val="Allmärkuse tekst Märk1"/>
    <w:basedOn w:val="Liguvaikefont"/>
    <w:uiPriority w:val="99"/>
    <w:semiHidden/>
    <w:rsid w:val="0057265C"/>
    <w:rPr>
      <w:sz w:val="20"/>
      <w:szCs w:val="20"/>
    </w:rPr>
  </w:style>
  <w:style w:type="paragraph" w:styleId="Pis">
    <w:name w:val="header"/>
    <w:basedOn w:val="Normaallaad"/>
    <w:link w:val="PisMrk"/>
    <w:uiPriority w:val="99"/>
    <w:unhideWhenUsed/>
    <w:rsid w:val="003856FB"/>
    <w:pPr>
      <w:tabs>
        <w:tab w:val="center" w:pos="4536"/>
        <w:tab w:val="right" w:pos="9072"/>
      </w:tabs>
    </w:pPr>
  </w:style>
  <w:style w:type="character" w:customStyle="1" w:styleId="PisMrk">
    <w:name w:val="Päis Märk"/>
    <w:basedOn w:val="Liguvaikefont"/>
    <w:link w:val="Pis"/>
    <w:uiPriority w:val="99"/>
    <w:rsid w:val="003856FB"/>
  </w:style>
  <w:style w:type="paragraph" w:styleId="Jalus">
    <w:name w:val="footer"/>
    <w:basedOn w:val="Normaallaad"/>
    <w:link w:val="JalusMrk"/>
    <w:uiPriority w:val="99"/>
    <w:unhideWhenUsed/>
    <w:rsid w:val="003856FB"/>
    <w:pPr>
      <w:tabs>
        <w:tab w:val="center" w:pos="4536"/>
        <w:tab w:val="right" w:pos="9072"/>
      </w:tabs>
    </w:pPr>
  </w:style>
  <w:style w:type="character" w:customStyle="1" w:styleId="JalusMrk">
    <w:name w:val="Jalus Märk"/>
    <w:basedOn w:val="Liguvaikefont"/>
    <w:link w:val="Jalus"/>
    <w:uiPriority w:val="99"/>
    <w:rsid w:val="00385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8858">
      <w:bodyDiv w:val="1"/>
      <w:marLeft w:val="0"/>
      <w:marRight w:val="0"/>
      <w:marTop w:val="0"/>
      <w:marBottom w:val="0"/>
      <w:divBdr>
        <w:top w:val="none" w:sz="0" w:space="0" w:color="auto"/>
        <w:left w:val="none" w:sz="0" w:space="0" w:color="auto"/>
        <w:bottom w:val="none" w:sz="0" w:space="0" w:color="auto"/>
        <w:right w:val="none" w:sz="0" w:space="0" w:color="auto"/>
      </w:divBdr>
    </w:div>
    <w:div w:id="389578569">
      <w:bodyDiv w:val="1"/>
      <w:marLeft w:val="0"/>
      <w:marRight w:val="0"/>
      <w:marTop w:val="0"/>
      <w:marBottom w:val="0"/>
      <w:divBdr>
        <w:top w:val="none" w:sz="0" w:space="0" w:color="auto"/>
        <w:left w:val="none" w:sz="0" w:space="0" w:color="auto"/>
        <w:bottom w:val="none" w:sz="0" w:space="0" w:color="auto"/>
        <w:right w:val="none" w:sz="0" w:space="0" w:color="auto"/>
      </w:divBdr>
    </w:div>
    <w:div w:id="850028287">
      <w:bodyDiv w:val="1"/>
      <w:marLeft w:val="0"/>
      <w:marRight w:val="0"/>
      <w:marTop w:val="0"/>
      <w:marBottom w:val="0"/>
      <w:divBdr>
        <w:top w:val="none" w:sz="0" w:space="0" w:color="auto"/>
        <w:left w:val="none" w:sz="0" w:space="0" w:color="auto"/>
        <w:bottom w:val="none" w:sz="0" w:space="0" w:color="auto"/>
        <w:right w:val="none" w:sz="0" w:space="0" w:color="auto"/>
      </w:divBdr>
    </w:div>
    <w:div w:id="965937405">
      <w:bodyDiv w:val="1"/>
      <w:marLeft w:val="0"/>
      <w:marRight w:val="0"/>
      <w:marTop w:val="0"/>
      <w:marBottom w:val="0"/>
      <w:divBdr>
        <w:top w:val="none" w:sz="0" w:space="0" w:color="auto"/>
        <w:left w:val="none" w:sz="0" w:space="0" w:color="auto"/>
        <w:bottom w:val="none" w:sz="0" w:space="0" w:color="auto"/>
        <w:right w:val="none" w:sz="0" w:space="0" w:color="auto"/>
      </w:divBdr>
    </w:div>
    <w:div w:id="1808743722">
      <w:bodyDiv w:val="1"/>
      <w:marLeft w:val="0"/>
      <w:marRight w:val="0"/>
      <w:marTop w:val="0"/>
      <w:marBottom w:val="0"/>
      <w:divBdr>
        <w:top w:val="none" w:sz="0" w:space="0" w:color="auto"/>
        <w:left w:val="none" w:sz="0" w:space="0" w:color="auto"/>
        <w:bottom w:val="none" w:sz="0" w:space="0" w:color="auto"/>
        <w:right w:val="none" w:sz="0" w:space="0" w:color="auto"/>
      </w:divBdr>
    </w:div>
    <w:div w:id="1827896483">
      <w:bodyDiv w:val="1"/>
      <w:marLeft w:val="0"/>
      <w:marRight w:val="0"/>
      <w:marTop w:val="0"/>
      <w:marBottom w:val="0"/>
      <w:divBdr>
        <w:top w:val="none" w:sz="0" w:space="0" w:color="auto"/>
        <w:left w:val="none" w:sz="0" w:space="0" w:color="auto"/>
        <w:bottom w:val="none" w:sz="0" w:space="0" w:color="auto"/>
        <w:right w:val="none" w:sz="0" w:space="0" w:color="auto"/>
      </w:divBdr>
    </w:div>
    <w:div w:id="1859199730">
      <w:bodyDiv w:val="1"/>
      <w:marLeft w:val="0"/>
      <w:marRight w:val="0"/>
      <w:marTop w:val="0"/>
      <w:marBottom w:val="0"/>
      <w:divBdr>
        <w:top w:val="none" w:sz="0" w:space="0" w:color="auto"/>
        <w:left w:val="none" w:sz="0" w:space="0" w:color="auto"/>
        <w:bottom w:val="none" w:sz="0" w:space="0" w:color="auto"/>
        <w:right w:val="none" w:sz="0" w:space="0" w:color="auto"/>
      </w:divBdr>
    </w:div>
    <w:div w:id="1948806211">
      <w:bodyDiv w:val="1"/>
      <w:marLeft w:val="0"/>
      <w:marRight w:val="0"/>
      <w:marTop w:val="0"/>
      <w:marBottom w:val="0"/>
      <w:divBdr>
        <w:top w:val="none" w:sz="0" w:space="0" w:color="auto"/>
        <w:left w:val="none" w:sz="0" w:space="0" w:color="auto"/>
        <w:bottom w:val="none" w:sz="0" w:space="0" w:color="auto"/>
        <w:right w:val="none" w:sz="0" w:space="0" w:color="auto"/>
      </w:divBdr>
    </w:div>
    <w:div w:id="2114787310">
      <w:bodyDiv w:val="1"/>
      <w:marLeft w:val="0"/>
      <w:marRight w:val="0"/>
      <w:marTop w:val="0"/>
      <w:marBottom w:val="0"/>
      <w:divBdr>
        <w:top w:val="none" w:sz="0" w:space="0" w:color="auto"/>
        <w:left w:val="none" w:sz="0" w:space="0" w:color="auto"/>
        <w:bottom w:val="none" w:sz="0" w:space="0" w:color="auto"/>
        <w:right w:val="none" w:sz="0" w:space="0" w:color="auto"/>
      </w:divBdr>
    </w:div>
    <w:div w:id="213956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risti.kool@siseministeerium.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et.saankyll@siseministeerium.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en.kraavik@siseministeerium.e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ike.olmre@siseministeerium.e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elnoud.valitsus.ee/main/mount/docList/0a608cb9-8cb9-4624-bd16-789cb61c0822" TargetMode="External"/><Relationship Id="rId2" Type="http://schemas.openxmlformats.org/officeDocument/2006/relationships/hyperlink" Target="https://www.riigikogu.ee/tegevus/eelnoud/eelnou/b39a7c3f-3fde-44e1-b7cb-40679867ed67/isikut-toendavate-dokumentide-seaduse-muutmise-ja-sellega-seonduvalt-teiste-seaduste-muutmise-seadus/" TargetMode="External"/><Relationship Id="rId1" Type="http://schemas.openxmlformats.org/officeDocument/2006/relationships/hyperlink" Target="https://www.riigiteataja.ee/akt/101022022008?leiaKehtiv"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50CF0E356B74385BA8B088BB9C2A8" ma:contentTypeVersion="2" ma:contentTypeDescription="Create a new document." ma:contentTypeScope="" ma:versionID="0d3d7865a5532da89a23fc07068ec096">
  <xsd:schema xmlns:xsd="http://www.w3.org/2001/XMLSchema" xmlns:xs="http://www.w3.org/2001/XMLSchema" xmlns:p="http://schemas.microsoft.com/office/2006/metadata/properties" xmlns:ns2="508f4fb5-ab29-4df0-87b4-0144f09b413a" targetNamespace="http://schemas.microsoft.com/office/2006/metadata/properties" ma:root="true" ma:fieldsID="e57ff9bbdc83543b36442b7c0e6733bf" ns2:_="">
    <xsd:import namespace="508f4fb5-ab29-4df0-87b4-0144f09b413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f4fb5-ab29-4df0-87b4-0144f09b41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B0EFC3-C8C7-4F9B-8A42-B863F2E89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f4fb5-ab29-4df0-87b4-0144f09b4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F41271-DED1-495D-8604-0A07109CCA5C}">
  <ds:schemaRefs>
    <ds:schemaRef ds:uri="http://schemas.microsoft.com/office/2006/documentManagement/types"/>
    <ds:schemaRef ds:uri="http://schemas.openxmlformats.org/package/2006/metadata/core-properties"/>
    <ds:schemaRef ds:uri="http://www.w3.org/XML/1998/namespace"/>
    <ds:schemaRef ds:uri="http://purl.org/dc/elements/1.1/"/>
    <ds:schemaRef ds:uri="http://purl.org/dc/terms/"/>
    <ds:schemaRef ds:uri="http://purl.org/dc/dcmitype/"/>
    <ds:schemaRef ds:uri="http://schemas.microsoft.com/office/2006/metadata/properties"/>
    <ds:schemaRef ds:uri="http://schemas.microsoft.com/office/infopath/2007/PartnerControls"/>
    <ds:schemaRef ds:uri="508f4fb5-ab29-4df0-87b4-0144f09b413a"/>
  </ds:schemaRefs>
</ds:datastoreItem>
</file>

<file path=customXml/itemProps3.xml><?xml version="1.0" encoding="utf-8"?>
<ds:datastoreItem xmlns:ds="http://schemas.openxmlformats.org/officeDocument/2006/customXml" ds:itemID="{18E526AF-B6FE-40CC-9698-E0F82DD5B710}">
  <ds:schemaRefs>
    <ds:schemaRef ds:uri="http://schemas.openxmlformats.org/officeDocument/2006/bibliography"/>
  </ds:schemaRefs>
</ds:datastoreItem>
</file>

<file path=customXml/itemProps4.xml><?xml version="1.0" encoding="utf-8"?>
<ds:datastoreItem xmlns:ds="http://schemas.openxmlformats.org/officeDocument/2006/customXml" ds:itemID="{DB9DDE3C-C1C8-4AA3-BFDF-9F9B0797AB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2006</Words>
  <Characters>11637</Characters>
  <Application>Microsoft Office Word</Application>
  <DocSecurity>0</DocSecurity>
  <Lines>96</Lines>
  <Paragraphs>27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Maret Saanküll</dc:creator>
  <cp:keywords/>
  <dc:description/>
  <cp:lastModifiedBy>Maret Saanküll</cp:lastModifiedBy>
  <cp:revision>3</cp:revision>
  <dcterms:created xsi:type="dcterms:W3CDTF">2025-04-16T08:23:00Z</dcterms:created>
  <dcterms:modified xsi:type="dcterms:W3CDTF">2025-04-16T09:56:00Z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0x010100A8C50CF0E356B74385BA8B088BB9C2A8</vt:lpwstr>
  </property>
</Properties>
</file>